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80" w:rsidRPr="00A44881" w:rsidRDefault="005A2180" w:rsidP="005A218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5A2180" w:rsidRPr="00A44881" w:rsidRDefault="005A2180" w:rsidP="005A218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5A2180" w:rsidRPr="00A44881" w:rsidRDefault="005A2180" w:rsidP="005A218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 </w:t>
      </w:r>
    </w:p>
    <w:p w:rsidR="005A2180" w:rsidRPr="00A44881" w:rsidRDefault="005A2180" w:rsidP="005A218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5A2180" w:rsidRDefault="005A2180" w:rsidP="005A2180">
      <w:pPr>
        <w:pStyle w:val="a4"/>
        <w:ind w:left="6663"/>
        <w:rPr>
          <w:sz w:val="24"/>
          <w:szCs w:val="24"/>
        </w:rPr>
      </w:pPr>
    </w:p>
    <w:p w:rsidR="005A2180" w:rsidRPr="00EF453B" w:rsidRDefault="005A2180" w:rsidP="005A2180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5A2180" w:rsidRPr="00EF453B" w:rsidRDefault="005A2180" w:rsidP="005A2180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>
        <w:rPr>
          <w:sz w:val="24"/>
          <w:szCs w:val="24"/>
        </w:rPr>
        <w:t>Мішукова</w:t>
      </w:r>
      <w:proofErr w:type="spellEnd"/>
    </w:p>
    <w:p w:rsidR="005A2180" w:rsidRPr="00EF453B" w:rsidRDefault="005A2180" w:rsidP="005A2180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923D8E">
        <w:rPr>
          <w:sz w:val="24"/>
          <w:szCs w:val="24"/>
          <w:lang w:val="ru-RU"/>
        </w:rPr>
        <w:t xml:space="preserve"> </w:t>
      </w:r>
      <w:r w:rsidR="00923D8E" w:rsidRPr="009F3574">
        <w:rPr>
          <w:sz w:val="24"/>
          <w:szCs w:val="24"/>
          <w:lang w:val="ru-RU"/>
        </w:rPr>
        <w:t>2</w:t>
      </w:r>
      <w:r w:rsidRPr="00EF453B">
        <w:rPr>
          <w:sz w:val="24"/>
          <w:szCs w:val="24"/>
        </w:rPr>
        <w:t xml:space="preserve"> від </w:t>
      </w:r>
      <w:r>
        <w:rPr>
          <w:sz w:val="24"/>
          <w:szCs w:val="24"/>
        </w:rPr>
        <w:t>0</w:t>
      </w:r>
      <w:r w:rsidR="00923D8E" w:rsidRPr="009F3574">
        <w:rPr>
          <w:sz w:val="24"/>
          <w:szCs w:val="24"/>
          <w:lang w:val="ru-RU"/>
        </w:rPr>
        <w:t>2</w:t>
      </w:r>
      <w:r w:rsidR="00923D8E">
        <w:rPr>
          <w:sz w:val="24"/>
          <w:szCs w:val="24"/>
        </w:rPr>
        <w:t>.</w:t>
      </w:r>
      <w:r w:rsidR="00923D8E" w:rsidRPr="009F3574">
        <w:rPr>
          <w:sz w:val="24"/>
          <w:szCs w:val="24"/>
          <w:lang w:val="ru-RU"/>
        </w:rPr>
        <w:t>09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>20</w:t>
      </w:r>
      <w:r w:rsidR="00923D8E">
        <w:rPr>
          <w:sz w:val="24"/>
          <w:szCs w:val="24"/>
        </w:rPr>
        <w:t>2</w:t>
      </w:r>
      <w:r w:rsidR="00923D8E" w:rsidRPr="009F3574">
        <w:rPr>
          <w:sz w:val="24"/>
          <w:szCs w:val="24"/>
          <w:lang w:val="ru-RU"/>
        </w:rPr>
        <w:t>4</w:t>
      </w:r>
      <w:r w:rsidRPr="00EF453B">
        <w:rPr>
          <w:sz w:val="24"/>
          <w:szCs w:val="24"/>
        </w:rPr>
        <w:t xml:space="preserve"> р.</w:t>
      </w:r>
    </w:p>
    <w:p w:rsidR="005A2180" w:rsidRPr="00EF453B" w:rsidRDefault="005A2180" w:rsidP="005A2180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5A2180" w:rsidRPr="00EF453B" w:rsidRDefault="005A2180" w:rsidP="005A2180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Pr="000133DA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75335" cy="318654"/>
            <wp:effectExtent l="0" t="0" r="0" b="571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 Юлія КІЩЕНКО</w:t>
      </w:r>
      <w:r w:rsidRPr="00EF453B">
        <w:rPr>
          <w:sz w:val="24"/>
          <w:szCs w:val="24"/>
        </w:rPr>
        <w:t xml:space="preserve"> </w:t>
      </w:r>
    </w:p>
    <w:p w:rsidR="005A2180" w:rsidRDefault="005A2180" w:rsidP="005A2180">
      <w:pPr>
        <w:jc w:val="center"/>
        <w:rPr>
          <w:lang w:val="uk-UA"/>
        </w:rPr>
      </w:pPr>
      <w:bookmarkStart w:id="0" w:name="_GoBack"/>
      <w:bookmarkEnd w:id="0"/>
    </w:p>
    <w:p w:rsidR="005A2180" w:rsidRPr="00A44881" w:rsidRDefault="005A2180" w:rsidP="005A21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5A2180" w:rsidRPr="005D4A4A" w:rsidRDefault="005A2180" w:rsidP="005A21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5A2180" w:rsidRPr="00A44881" w:rsidRDefault="005A2180" w:rsidP="005A21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2180" w:rsidRPr="00BB7B45" w:rsidRDefault="005A2180" w:rsidP="005A2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035 «Германські мови та літератури (переклад включно)»</w:t>
      </w:r>
    </w:p>
    <w:p w:rsidR="005A2180" w:rsidRPr="009D20CD" w:rsidRDefault="005A2180" w:rsidP="005A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5A2180" w:rsidRPr="00A44881" w:rsidRDefault="005A2180" w:rsidP="005A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Германські мови та літератури (переклад включно), перша – англійська </w:t>
      </w:r>
    </w:p>
    <w:p w:rsidR="005A2180" w:rsidRDefault="005A2180" w:rsidP="005A21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5A2180" w:rsidRDefault="005A2180" w:rsidP="005A21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2180" w:rsidRDefault="005A2180" w:rsidP="005A21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2180" w:rsidRPr="00455B57" w:rsidRDefault="005A2180" w:rsidP="005A218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D8E" w:rsidRPr="00455B57">
        <w:rPr>
          <w:rFonts w:ascii="Times New Roman" w:hAnsi="Times New Roman" w:cs="Times New Roman"/>
          <w:sz w:val="28"/>
          <w:szCs w:val="28"/>
        </w:rPr>
        <w:t xml:space="preserve">- 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23D8E" w:rsidRPr="00455B57">
        <w:rPr>
          <w:rFonts w:ascii="Times New Roman" w:hAnsi="Times New Roman" w:cs="Times New Roman"/>
          <w:sz w:val="28"/>
          <w:szCs w:val="28"/>
        </w:rPr>
        <w:t>4</w:t>
      </w:r>
    </w:p>
    <w:p w:rsidR="005A2180" w:rsidRDefault="005A2180" w:rsidP="005A21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2180" w:rsidRDefault="005A2180" w:rsidP="005A21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5A2180" w:rsidRPr="00767D2D" w:rsidTr="00E37F18">
        <w:tc>
          <w:tcPr>
            <w:tcW w:w="3936" w:type="dxa"/>
          </w:tcPr>
          <w:p w:rsidR="005A2180" w:rsidRPr="00906F8D" w:rsidRDefault="005A2180" w:rsidP="00E37F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5A2180" w:rsidRPr="00A44881" w:rsidRDefault="005A2180" w:rsidP="00E37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5A2180" w:rsidTr="00E37F18">
        <w:tc>
          <w:tcPr>
            <w:tcW w:w="3936" w:type="dxa"/>
          </w:tcPr>
          <w:p w:rsidR="005A2180" w:rsidRPr="00906F8D" w:rsidRDefault="005A2180" w:rsidP="00E37F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5A2180" w:rsidRPr="00A44881" w:rsidRDefault="005A2180" w:rsidP="00E37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Георгіївна</w:t>
            </w:r>
          </w:p>
        </w:tc>
      </w:tr>
      <w:tr w:rsidR="005A2180" w:rsidRPr="00376B72" w:rsidTr="00E37F18">
        <w:tc>
          <w:tcPr>
            <w:tcW w:w="3936" w:type="dxa"/>
          </w:tcPr>
          <w:p w:rsidR="005A2180" w:rsidRPr="00906F8D" w:rsidRDefault="005A2180" w:rsidP="00E37F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455B57" w:rsidRDefault="005B2219" w:rsidP="00455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455B5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https://orcid.org/my-orcid?orcid=0000-0001-5971-2967</w:t>
              </w:r>
            </w:hyperlink>
            <w:r w:rsidR="00455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5B57" w:rsidRDefault="005B2219" w:rsidP="00455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55B5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https://dds.academia.edu/OlenaKhan</w:t>
              </w:r>
            </w:hyperlink>
          </w:p>
          <w:p w:rsidR="00455B57" w:rsidRDefault="005B2219" w:rsidP="00455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455B5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https://www.researchgate.net/profile/Olena-Khan</w:t>
              </w:r>
            </w:hyperlink>
          </w:p>
          <w:p w:rsidR="005A2180" w:rsidRPr="009E3A41" w:rsidRDefault="005B2219" w:rsidP="00455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455B5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https://scholar.google.com.ua/citations?user=drF6W-IAAAAJ&amp;hl</w:t>
              </w:r>
            </w:hyperlink>
          </w:p>
        </w:tc>
      </w:tr>
      <w:tr w:rsidR="005A2180" w:rsidTr="00E37F18">
        <w:tc>
          <w:tcPr>
            <w:tcW w:w="3936" w:type="dxa"/>
          </w:tcPr>
          <w:p w:rsidR="005A2180" w:rsidRPr="00906F8D" w:rsidRDefault="005A2180" w:rsidP="00E37F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5A2180" w:rsidRPr="00A44881" w:rsidRDefault="005A2180" w:rsidP="00E37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(066)7183192</w:t>
            </w:r>
          </w:p>
        </w:tc>
      </w:tr>
      <w:tr w:rsidR="005A2180" w:rsidTr="00E37F18">
        <w:tc>
          <w:tcPr>
            <w:tcW w:w="3936" w:type="dxa"/>
          </w:tcPr>
          <w:p w:rsidR="005A2180" w:rsidRPr="00A44881" w:rsidRDefault="005A2180" w:rsidP="00E37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proofErr w:type="gram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-mailвикладача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455B57" w:rsidRPr="00455B57" w:rsidRDefault="00455B57" w:rsidP="00E37F18">
            <w:pPr>
              <w:spacing w:line="360" w:lineRule="auto"/>
              <w:rPr>
                <w:color w:val="5E5E5E"/>
              </w:rPr>
            </w:pP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Олена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</w:t>
            </w: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Георіївна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Хан</w:t>
            </w:r>
            <w:r>
              <w:rPr>
                <w:rStyle w:val="qu"/>
                <w:rFonts w:ascii="Helvetica" w:hAnsi="Helvetica"/>
                <w:color w:val="5F6368"/>
              </w:rPr>
              <w:t> </w:t>
            </w:r>
            <w:hyperlink r:id="rId10" w:history="1">
              <w:r w:rsidRPr="009368AB">
                <w:rPr>
                  <w:rStyle w:val="a9"/>
                  <w:rFonts w:ascii="Helvetica" w:hAnsi="Helvetica"/>
                </w:rPr>
                <w:t>okhan@ksu.ks.ua</w:t>
              </w:r>
            </w:hyperlink>
          </w:p>
          <w:p w:rsidR="005A2180" w:rsidRPr="007B13A4" w:rsidRDefault="005B2219" w:rsidP="00E37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5A2180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</w:p>
        </w:tc>
      </w:tr>
      <w:tr w:rsidR="005A2180" w:rsidTr="00E37F18">
        <w:tc>
          <w:tcPr>
            <w:tcW w:w="3936" w:type="dxa"/>
          </w:tcPr>
          <w:p w:rsidR="005A2180" w:rsidRPr="00A44881" w:rsidRDefault="005A2180" w:rsidP="00E37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Графікконсультацій</w:t>
            </w:r>
            <w:proofErr w:type="spellEnd"/>
          </w:p>
        </w:tc>
        <w:tc>
          <w:tcPr>
            <w:tcW w:w="10206" w:type="dxa"/>
          </w:tcPr>
          <w:p w:rsidR="005A2180" w:rsidRPr="00642DFA" w:rsidRDefault="005A2180" w:rsidP="00E37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5A2180" w:rsidRDefault="005A2180" w:rsidP="005A21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2180" w:rsidRPr="00D76E3D" w:rsidRDefault="005A2180" w:rsidP="005A2180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A2180" w:rsidRPr="000E2003" w:rsidRDefault="005A2180" w:rsidP="005A2180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</w:t>
      </w:r>
      <w:r w:rsidR="00557B0F">
        <w:rPr>
          <w:rFonts w:ascii="Times New Roman" w:hAnsi="Times New Roman"/>
          <w:lang w:val="uk-UA"/>
        </w:rPr>
        <w:t>реферуванням, перекладом «з аркуш</w:t>
      </w:r>
      <w:r w:rsidRPr="007A238A">
        <w:rPr>
          <w:rFonts w:ascii="Times New Roman" w:hAnsi="Times New Roman"/>
          <w:lang w:val="uk-UA"/>
        </w:rPr>
        <w:t>а», резюмуванням сприйнятої інформації, письмовим перекладом</w:t>
      </w:r>
      <w:r w:rsidR="00247272">
        <w:rPr>
          <w:rFonts w:ascii="Times New Roman" w:hAnsi="Times New Roman"/>
          <w:lang w:val="uk-UA"/>
        </w:rPr>
        <w:t xml:space="preserve"> (галузевим, технічним, публіцистичним, художнім)</w:t>
      </w:r>
      <w:r w:rsidRPr="007A238A">
        <w:rPr>
          <w:rFonts w:ascii="Times New Roman" w:hAnsi="Times New Roman"/>
          <w:lang w:val="uk-UA"/>
        </w:rPr>
        <w:t xml:space="preserve"> та навичками синхронного перекладу.</w:t>
      </w:r>
    </w:p>
    <w:p w:rsidR="005A2180" w:rsidRPr="007A238A" w:rsidRDefault="005A2180" w:rsidP="005A2180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A2180" w:rsidRPr="00D76E3D" w:rsidRDefault="005A2180" w:rsidP="005A21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5A2180" w:rsidRPr="00F91BE0" w:rsidRDefault="005A2180" w:rsidP="005A2180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ЗК-6.</w:t>
      </w:r>
      <w:r w:rsidRPr="00F91BE0">
        <w:rPr>
          <w:sz w:val="24"/>
          <w:szCs w:val="24"/>
          <w:lang w:val="uk-UA"/>
        </w:rPr>
        <w:t>Здатність спілкуватися іноземною мовою.</w:t>
      </w:r>
    </w:p>
    <w:p w:rsidR="005A2180" w:rsidRPr="00F91BE0" w:rsidRDefault="005A2180" w:rsidP="005A2180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ЗК-7.</w:t>
      </w:r>
      <w:r w:rsidRPr="00F91BE0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5A2180" w:rsidRPr="00F91BE0" w:rsidRDefault="005A2180" w:rsidP="005A2180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ЗК-10.</w:t>
      </w:r>
      <w:r w:rsidRPr="00F91BE0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5A2180" w:rsidRPr="00F91BE0" w:rsidRDefault="005A2180" w:rsidP="005A2180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lastRenderedPageBreak/>
        <w:t>ФК-6</w:t>
      </w:r>
      <w:r w:rsidRPr="00F91BE0">
        <w:rPr>
          <w:sz w:val="24"/>
          <w:szCs w:val="24"/>
          <w:lang w:val="uk-UA"/>
        </w:rPr>
        <w:t>. 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5A2180" w:rsidRPr="00F91BE0" w:rsidRDefault="005A2180" w:rsidP="005A2180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ФК-7.</w:t>
      </w:r>
      <w:r w:rsidRPr="00F91BE0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5A2180" w:rsidRPr="00F91BE0" w:rsidRDefault="005A2180" w:rsidP="005A2180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ФК-8.</w:t>
      </w:r>
      <w:r w:rsidRPr="00F91BE0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5A2180" w:rsidRPr="00F91BE0" w:rsidRDefault="005A2180" w:rsidP="005A2180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F91BE0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5A2180" w:rsidRPr="00F91BE0" w:rsidRDefault="005A2180" w:rsidP="005A2180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мовленнєві факти, інтерпретувати й перекладати тексти різних стилів і жанрів; працювати з науковою літературою; визначати та застосовувати знання щодо моделювання процесів сприйняття та продукування, класифікації помилок мовних і мовленнєвих механізмів; визначати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5A2180" w:rsidRPr="000E2003" w:rsidRDefault="005A2180" w:rsidP="005A2180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ПРН-14.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Створювати, аналізувати й редагувати тексти різних стилів та жанрів; здійснювати переклад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англійськомовних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текстів різних функціональних стилів; віршувати практичні проблеми та потреби суспільства за допомогою природної людської мови, яка є унікальним засобом збереження, накопичення, передачі інформації; аналізувати текст на природній мові для адекватного відбору мовного матеріалу з метою вдосконалення методики викладання мов та мовного тестування; адекватно перетворювати тексти в іншомовну форму (автоматизований переклад); уніфікувати та стандартизувати науково-технічну термінологію; автоматизувати лексикографічну працю.</w:t>
      </w:r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</w:p>
    <w:p w:rsidR="005A2180" w:rsidRDefault="005A2180" w:rsidP="005A2180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5A2180" w:rsidRPr="00F43B62" w:rsidRDefault="005A2180" w:rsidP="005A2180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5A2180" w:rsidRPr="00D76E3D" w:rsidRDefault="005A2180" w:rsidP="005A218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5A2180" w:rsidRPr="009E3A41" w:rsidRDefault="005A2180" w:rsidP="005A218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5A2180" w:rsidRPr="009E3A41" w:rsidTr="00E37F18">
        <w:tc>
          <w:tcPr>
            <w:tcW w:w="3510" w:type="dxa"/>
          </w:tcPr>
          <w:p w:rsidR="005A2180" w:rsidRPr="009E3A41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5A2180" w:rsidRPr="009E3A41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5A2180" w:rsidRPr="009E3A41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5A2180" w:rsidRPr="009E3A41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5A2180" w:rsidRPr="00EE3F00" w:rsidTr="00E37F18">
        <w:tc>
          <w:tcPr>
            <w:tcW w:w="3510" w:type="dxa"/>
          </w:tcPr>
          <w:p w:rsidR="005A2180" w:rsidRPr="009E3A41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5A2180" w:rsidRPr="009E3A41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5A2180" w:rsidRPr="00EE3F00" w:rsidRDefault="00EE3F0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 сем. - </w:t>
            </w:r>
            <w:r w:rsidR="00923D8E">
              <w:rPr>
                <w:rFonts w:ascii="Times New Roman" w:hAnsi="Times New Roman" w:cs="Times New Roman"/>
                <w:lang w:val="uk-UA"/>
              </w:rPr>
              <w:t>2</w:t>
            </w:r>
            <w:r w:rsidR="00923D8E" w:rsidRPr="00EE3F00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23D8E" w:rsidRPr="00EE3F00" w:rsidRDefault="00EE3F0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 сем. - </w:t>
            </w:r>
            <w:r w:rsidR="00923D8E" w:rsidRPr="00EE3F00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895" w:type="dxa"/>
          </w:tcPr>
          <w:p w:rsidR="005A2180" w:rsidRPr="00EE3F00" w:rsidRDefault="00EE3F0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 сем. - </w:t>
            </w:r>
            <w:r w:rsidR="00923D8E" w:rsidRPr="00EE3F00">
              <w:rPr>
                <w:rFonts w:ascii="Times New Roman" w:hAnsi="Times New Roman" w:cs="Times New Roman"/>
                <w:lang w:val="uk-UA"/>
              </w:rPr>
              <w:t>55</w:t>
            </w:r>
          </w:p>
          <w:p w:rsidR="00923D8E" w:rsidRPr="00EE3F00" w:rsidRDefault="00EE3F0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 сем. - </w:t>
            </w:r>
            <w:r w:rsidR="00923D8E" w:rsidRPr="00EE3F00">
              <w:rPr>
                <w:rFonts w:ascii="Times New Roman" w:hAnsi="Times New Roman" w:cs="Times New Roman"/>
                <w:lang w:val="uk-UA"/>
              </w:rPr>
              <w:t>23</w:t>
            </w:r>
          </w:p>
        </w:tc>
      </w:tr>
    </w:tbl>
    <w:p w:rsidR="005A2180" w:rsidRPr="009E3A41" w:rsidRDefault="005A2180" w:rsidP="005A218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A2180" w:rsidRPr="009E3A41" w:rsidRDefault="005A2180" w:rsidP="005A218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5A2180" w:rsidRPr="00EE3F00" w:rsidTr="00E37F18">
        <w:tc>
          <w:tcPr>
            <w:tcW w:w="1940" w:type="dxa"/>
          </w:tcPr>
          <w:p w:rsidR="005A2180" w:rsidRPr="009E3A41" w:rsidRDefault="005A2180" w:rsidP="00E37F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5A2180" w:rsidRPr="009E3A41" w:rsidRDefault="005A2180" w:rsidP="00E37F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5A2180" w:rsidRPr="009E3A41" w:rsidRDefault="005A2180" w:rsidP="00E37F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5A2180" w:rsidRPr="009E3A41" w:rsidRDefault="005A2180" w:rsidP="00E37F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5A2180" w:rsidRPr="009E3A41" w:rsidRDefault="005A2180" w:rsidP="00E37F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5A2180" w:rsidRPr="009E3A41" w:rsidRDefault="005A2180" w:rsidP="00E37F1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5A2180" w:rsidRPr="009E3A41" w:rsidTr="00E37F18">
        <w:tc>
          <w:tcPr>
            <w:tcW w:w="1940" w:type="dxa"/>
          </w:tcPr>
          <w:p w:rsidR="005A2180" w:rsidRPr="00F91BE0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F91BE0">
              <w:rPr>
                <w:rFonts w:ascii="Times New Roman" w:hAnsi="Times New Roman" w:cs="Times New Roman"/>
                <w:lang w:val="uk-UA"/>
              </w:rPr>
              <w:t>3-й</w:t>
            </w:r>
          </w:p>
          <w:p w:rsidR="005A2180" w:rsidRPr="009E3A41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3" w:type="dxa"/>
          </w:tcPr>
          <w:p w:rsidR="005A2180" w:rsidRPr="00EE3F00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5A2180" w:rsidRDefault="005A2180" w:rsidP="00E37F18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035 Філологія</w:t>
            </w:r>
          </w:p>
          <w:p w:rsidR="005A2180" w:rsidRPr="00982C24" w:rsidRDefault="005A2180" w:rsidP="00E37F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 035.04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Г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ерманські мови та 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переклад включно)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перша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англійська </w:t>
            </w:r>
            <w:r w:rsidRPr="00982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A2180" w:rsidRPr="005D04FE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A2180" w:rsidRPr="009E3A41" w:rsidRDefault="005A2180" w:rsidP="00E37F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5A2180" w:rsidRPr="009E3A41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5A2180" w:rsidRPr="009E3A41" w:rsidRDefault="005A2180" w:rsidP="00E37F1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</w:p>
        </w:tc>
      </w:tr>
    </w:tbl>
    <w:p w:rsidR="005A2180" w:rsidRDefault="005A2180" w:rsidP="005A218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A2180" w:rsidRPr="007E1200" w:rsidRDefault="005A2180" w:rsidP="005A21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="00247272">
        <w:rPr>
          <w:rFonts w:ascii="Times New Roman" w:hAnsi="Times New Roman" w:cs="Times New Roman"/>
          <w:lang w:val="uk-UA"/>
        </w:rPr>
        <w:t xml:space="preserve">освітні платформи ХДУ, </w:t>
      </w:r>
      <w:proofErr w:type="spellStart"/>
      <w:r w:rsidR="00247272">
        <w:rPr>
          <w:rFonts w:ascii="Times New Roman" w:hAnsi="Times New Roman" w:cs="Times New Roman"/>
          <w:lang w:val="uk-UA"/>
        </w:rPr>
        <w:t>інтернет</w:t>
      </w:r>
      <w:proofErr w:type="spellEnd"/>
      <w:r w:rsidR="00247272">
        <w:rPr>
          <w:rFonts w:ascii="Times New Roman" w:hAnsi="Times New Roman" w:cs="Times New Roman"/>
          <w:lang w:val="uk-UA"/>
        </w:rPr>
        <w:t xml:space="preserve"> ресурси, інші освітні платформи.</w:t>
      </w:r>
    </w:p>
    <w:p w:rsidR="005A2180" w:rsidRPr="00B114C0" w:rsidRDefault="005A2180" w:rsidP="005A21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5A2180" w:rsidRPr="00814F49" w:rsidRDefault="005A2180" w:rsidP="005A21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14F49">
        <w:rPr>
          <w:rFonts w:ascii="Times New Roman" w:hAnsi="Times New Roman" w:cs="Times New Roman"/>
        </w:rPr>
        <w:t xml:space="preserve">При </w:t>
      </w:r>
      <w:proofErr w:type="spellStart"/>
      <w:r w:rsidRPr="00814F49">
        <w:rPr>
          <w:rFonts w:ascii="Times New Roman" w:hAnsi="Times New Roman" w:cs="Times New Roman"/>
        </w:rPr>
        <w:t>організації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в </w:t>
      </w:r>
      <w:proofErr w:type="spellStart"/>
      <w:r w:rsidRPr="00814F49">
        <w:rPr>
          <w:rFonts w:ascii="Times New Roman" w:hAnsi="Times New Roman" w:cs="Times New Roman"/>
        </w:rPr>
        <w:t>Херсонському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gramStart"/>
      <w:r w:rsidRPr="00814F49">
        <w:rPr>
          <w:rFonts w:ascii="Times New Roman" w:hAnsi="Times New Roman" w:cs="Times New Roman"/>
          <w:lang w:val="uk-UA"/>
        </w:rPr>
        <w:t>державному</w:t>
      </w:r>
      <w:proofErr w:type="gramEnd"/>
      <w:r w:rsidRPr="00814F49">
        <w:rPr>
          <w:rFonts w:ascii="Times New Roman" w:hAnsi="Times New Roman" w:cs="Times New Roman"/>
          <w:lang w:val="uk-UA"/>
        </w:rPr>
        <w:t xml:space="preserve"> університеті </w:t>
      </w:r>
      <w:proofErr w:type="spellStart"/>
      <w:r w:rsidRPr="00814F49">
        <w:rPr>
          <w:rFonts w:ascii="Times New Roman" w:hAnsi="Times New Roman" w:cs="Times New Roman"/>
        </w:rPr>
        <w:t>студенти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814F49">
        <w:rPr>
          <w:rFonts w:ascii="Times New Roman" w:hAnsi="Times New Roman" w:cs="Times New Roman"/>
        </w:rPr>
        <w:t>викладачі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діють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відповідно</w:t>
      </w:r>
      <w:proofErr w:type="spellEnd"/>
      <w:r w:rsidRPr="00814F49">
        <w:rPr>
          <w:rFonts w:ascii="Times New Roman" w:hAnsi="Times New Roman" w:cs="Times New Roman"/>
        </w:rPr>
        <w:t xml:space="preserve"> до: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самостійну</w:t>
      </w:r>
      <w:proofErr w:type="spellEnd"/>
      <w:r w:rsidRPr="00814F49">
        <w:rPr>
          <w:rFonts w:ascii="Times New Roman" w:hAnsi="Times New Roman" w:cs="Times New Roman"/>
        </w:rPr>
        <w:t xml:space="preserve"> роботу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12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організацію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13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 xml:space="preserve">проведення </w:t>
      </w:r>
      <w:r w:rsidRPr="00814F49">
        <w:rPr>
          <w:rFonts w:ascii="Times New Roman" w:hAnsi="Times New Roman" w:cs="Times New Roman"/>
        </w:rPr>
        <w:t>практик</w:t>
      </w:r>
      <w:r w:rsidRPr="00814F49">
        <w:rPr>
          <w:rFonts w:ascii="Times New Roman" w:hAnsi="Times New Roman" w:cs="Times New Roman"/>
          <w:lang w:val="uk-UA"/>
        </w:rPr>
        <w:t>и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14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>порядок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оцінювання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знань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студентів</w:t>
      </w:r>
      <w:r w:rsidRPr="00814F49">
        <w:rPr>
          <w:rFonts w:ascii="Times New Roman" w:hAnsi="Times New Roman" w:cs="Times New Roman"/>
        </w:rPr>
        <w:t xml:space="preserve"> (</w:t>
      </w:r>
      <w:hyperlink r:id="rId15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академічну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доброчесність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16" w:history="1">
        <w:r w:rsidRPr="00814F49">
          <w:rPr>
            <w:rStyle w:val="a9"/>
            <w:rFonts w:ascii="Times New Roman" w:hAnsi="Times New Roman" w:cs="Times New Roman"/>
          </w:rPr>
          <w:t>http://www.kspu.edu/Information/Academicintegrity.aspx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кваліфікаційну</w:t>
      </w:r>
      <w:proofErr w:type="spellEnd"/>
      <w:r w:rsidRPr="00814F49">
        <w:rPr>
          <w:rFonts w:ascii="Times New Roman" w:hAnsi="Times New Roman" w:cs="Times New Roman"/>
        </w:rPr>
        <w:t xml:space="preserve"> роботу</w:t>
      </w:r>
      <w:r w:rsidRPr="00814F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814F49">
        <w:rPr>
          <w:rFonts w:ascii="Times New Roman" w:hAnsi="Times New Roman" w:cs="Times New Roman"/>
          <w:lang w:val="uk-UA"/>
        </w:rPr>
        <w:t>проєкт</w:t>
      </w:r>
      <w:proofErr w:type="spellEnd"/>
      <w:r w:rsidRPr="00814F49">
        <w:rPr>
          <w:rFonts w:ascii="Times New Roman" w:hAnsi="Times New Roman" w:cs="Times New Roman"/>
          <w:lang w:val="uk-UA"/>
        </w:rPr>
        <w:t>)</w:t>
      </w:r>
      <w:r w:rsidRPr="00814F49">
        <w:rPr>
          <w:rFonts w:ascii="Times New Roman" w:hAnsi="Times New Roman" w:cs="Times New Roman"/>
        </w:rPr>
        <w:t xml:space="preserve"> студента (</w:t>
      </w:r>
      <w:hyperlink r:id="rId17" w:history="1">
        <w:r w:rsidRPr="00814F49">
          <w:rPr>
            <w:rStyle w:val="a9"/>
            <w:rFonts w:ascii="Times New Roman" w:hAnsi="Times New Roman" w:cs="Times New Roman"/>
          </w:rPr>
          <w:t>http://www.kspu.edu/About/Faculty/INaturalScience/MFstud.aspx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внутрішнє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забезпечення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якості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освіти</w:t>
      </w:r>
      <w:proofErr w:type="spellEnd"/>
      <w:r w:rsidRPr="00814F49">
        <w:rPr>
          <w:rFonts w:ascii="Times New Roman" w:hAnsi="Times New Roman" w:cs="Times New Roman"/>
        </w:rPr>
        <w:t xml:space="preserve"> (http://www.kspu.edu/About/DepartmentAndServices/DMethodics/EduProcess.aspx)</w:t>
      </w:r>
      <w:r w:rsidRPr="00814F49">
        <w:rPr>
          <w:rFonts w:ascii="Times New Roman" w:hAnsi="Times New Roman" w:cs="Times New Roman"/>
          <w:lang w:val="uk-UA"/>
        </w:rPr>
        <w:t>; Положення про порядок і умови обрання освітніх компонент/навчальних дисциплі</w:t>
      </w:r>
      <w:proofErr w:type="gramStart"/>
      <w:r w:rsidRPr="00814F49">
        <w:rPr>
          <w:rFonts w:ascii="Times New Roman" w:hAnsi="Times New Roman" w:cs="Times New Roman"/>
          <w:lang w:val="uk-UA"/>
        </w:rPr>
        <w:t>н</w:t>
      </w:r>
      <w:proofErr w:type="gramEnd"/>
      <w:r w:rsidRPr="00814F49">
        <w:rPr>
          <w:rFonts w:ascii="Times New Roman" w:hAnsi="Times New Roman" w:cs="Times New Roman"/>
          <w:lang w:val="uk-UA"/>
        </w:rPr>
        <w:t xml:space="preserve"> за вибором здобувачами вищої освіти </w:t>
      </w:r>
      <w:r w:rsidRPr="00814F49">
        <w:rPr>
          <w:rFonts w:ascii="Times New Roman" w:hAnsi="Times New Roman" w:cs="Times New Roman"/>
        </w:rPr>
        <w:t xml:space="preserve">  </w:t>
      </w:r>
      <w:r w:rsidRPr="00814F49">
        <w:rPr>
          <w:rFonts w:ascii="Times New Roman" w:hAnsi="Times New Roman" w:cs="Times New Roman"/>
          <w:lang w:val="uk-UA"/>
        </w:rPr>
        <w:t>(</w:t>
      </w:r>
      <w:r w:rsidRPr="00814F49">
        <w:rPr>
          <w:rFonts w:ascii="Times New Roman" w:hAnsi="Times New Roman" w:cs="Times New Roman"/>
        </w:rPr>
        <w:t>http://www.kspu.edu/About/DepartmentAndServices/DMethodics/EduProcess.aspx</w:t>
      </w:r>
      <w:r w:rsidRPr="00814F49">
        <w:rPr>
          <w:rFonts w:ascii="Times New Roman" w:hAnsi="Times New Roman" w:cs="Times New Roman"/>
          <w:lang w:val="uk-UA"/>
        </w:rPr>
        <w:t xml:space="preserve">) </w:t>
      </w:r>
    </w:p>
    <w:p w:rsidR="005A2180" w:rsidRPr="00F43B62" w:rsidRDefault="005A2180" w:rsidP="005A2180">
      <w:pPr>
        <w:jc w:val="both"/>
        <w:rPr>
          <w:rFonts w:ascii="Times New Roman" w:hAnsi="Times New Roman" w:cs="Times New Roman"/>
          <w:lang w:val="uk-UA"/>
        </w:rPr>
      </w:pPr>
    </w:p>
    <w:p w:rsidR="005A2180" w:rsidRPr="009E3A41" w:rsidRDefault="005A2180" w:rsidP="005A218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5A2180" w:rsidTr="00E37F18">
        <w:tc>
          <w:tcPr>
            <w:tcW w:w="3227" w:type="dxa"/>
          </w:tcPr>
          <w:p w:rsidR="005A2180" w:rsidRPr="00180C60" w:rsidRDefault="005A2180" w:rsidP="00E37F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5A2180" w:rsidRPr="00180C60" w:rsidRDefault="005A2180" w:rsidP="00E37F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5A2180" w:rsidRPr="00180C60" w:rsidRDefault="005A2180" w:rsidP="00E37F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5A2180" w:rsidRPr="00180C60" w:rsidRDefault="005A2180" w:rsidP="00E37F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5A2180" w:rsidRPr="00180C60" w:rsidRDefault="005A2180" w:rsidP="00E37F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5A2180" w:rsidRPr="00180C60" w:rsidRDefault="005A2180" w:rsidP="00E37F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5A2180" w:rsidTr="00E37F18">
        <w:tc>
          <w:tcPr>
            <w:tcW w:w="15081" w:type="dxa"/>
            <w:gridSpan w:val="6"/>
          </w:tcPr>
          <w:p w:rsidR="005A2180" w:rsidRPr="00EA7CB5" w:rsidRDefault="00F9441A" w:rsidP="00E37F1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</w:t>
            </w:r>
            <w:r w:rsidR="005A2180"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1. </w:t>
            </w:r>
            <w:r w:rsidR="005A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Синхронний переклад у суспільно-політичній сфері</w:t>
            </w:r>
          </w:p>
        </w:tc>
      </w:tr>
      <w:tr w:rsidR="005A2180" w:rsidRPr="00E93C3F" w:rsidTr="00E37F18">
        <w:tc>
          <w:tcPr>
            <w:tcW w:w="3227" w:type="dxa"/>
            <w:vMerge w:val="restart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54790A" w:rsidRDefault="005B2219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54790A" w:rsidRPr="00756608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https://ksuonline.kspu.edu/course/view.php?id=6823</w:t>
              </w:r>
            </w:hyperlink>
          </w:p>
          <w:p w:rsidR="0054790A" w:rsidRPr="003E5893" w:rsidRDefault="0054790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A2180" w:rsidRPr="003E5893" w:rsidRDefault="00EE3F0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Pr="00F5259B" w:rsidRDefault="005A2180" w:rsidP="00E37F18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Техніка напрацювання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навичок роботи в кабіні перекладача-синхроніста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5A2180" w:rsidRPr="003E5893" w:rsidRDefault="00455B57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 години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A2180" w:rsidRPr="004638D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>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завдань 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розташування в кабіні; включення та перевірки обладнання; техніку говоріння в мікрофон</w:t>
            </w:r>
          </w:p>
          <w:p w:rsidR="005A2180" w:rsidRPr="00F153A1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A2180" w:rsidRPr="00033232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5A2180" w:rsidRPr="00E93C3F" w:rsidTr="00E37F18">
        <w:tc>
          <w:tcPr>
            <w:tcW w:w="3227" w:type="dxa"/>
            <w:vMerge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Pr="003E5893" w:rsidRDefault="005A2180" w:rsidP="00E37F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синхронного перекладу</w:t>
            </w:r>
            <w:r>
              <w:rPr>
                <w:rFonts w:ascii="Times New Roman" w:hAnsi="Times New Roman"/>
                <w:lang w:val="uk-UA"/>
              </w:rPr>
              <w:t xml:space="preserve"> в умовах подолання фактору 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психо-фізіологічного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навантаження та інших складнощів.</w:t>
            </w:r>
          </w:p>
          <w:p w:rsidR="005A2180" w:rsidRPr="003E5893" w:rsidRDefault="00455B57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A2180" w:rsidRPr="003E5893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подолання психофізіологічного дискомфорту; складного лінгвістичного завдання узгодження висловлювань, що мають різну структуру в умовах обмеженого контексту та часу на переклад; складності мовленнєвої компресії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A2180" w:rsidRPr="00E93C3F" w:rsidTr="00E37F18">
        <w:tc>
          <w:tcPr>
            <w:tcW w:w="3227" w:type="dxa"/>
            <w:vMerge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Показники якості усного перекладу. Отримання та обробка інформації від замовника.</w:t>
            </w:r>
          </w:p>
          <w:p w:rsidR="005A2180" w:rsidRPr="003E5893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A2180" w:rsidRPr="000A05A0" w:rsidTr="00E37F18">
        <w:tc>
          <w:tcPr>
            <w:tcW w:w="3227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Професійна етика перекладача.</w:t>
            </w:r>
          </w:p>
          <w:p w:rsidR="005A2180" w:rsidRPr="003E5893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455B57">
              <w:rPr>
                <w:rFonts w:ascii="Times New Roman" w:hAnsi="Times New Roman" w:cs="Times New Roman"/>
                <w:lang w:val="uk-UA"/>
              </w:rPr>
              <w:t>2 години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A2180" w:rsidRPr="00F153A1" w:rsidTr="00E37F18">
        <w:tc>
          <w:tcPr>
            <w:tcW w:w="3227" w:type="dxa"/>
            <w:vMerge w:val="restart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54790A" w:rsidRDefault="005B2219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54790A" w:rsidRPr="00756608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https://ksuonline.kspu.edu/course/view.php?id=6823</w:t>
              </w:r>
            </w:hyperlink>
          </w:p>
          <w:p w:rsidR="0054790A" w:rsidRPr="003E5893" w:rsidRDefault="0054790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A2180" w:rsidRPr="003E5893" w:rsidRDefault="00EE3F0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A2180" w:rsidRPr="003E5893" w:rsidRDefault="00EE3F0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5A2180" w:rsidRPr="00F317CA" w:rsidRDefault="005A2180" w:rsidP="00E37F18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Кодекс професійної етики Міжнародної асоціації усних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конференц-перекладачів</w:t>
            </w:r>
            <w:proofErr w:type="spellEnd"/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5A2180" w:rsidRPr="003E5893" w:rsidRDefault="00455B57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година аудиторної роботи)</w:t>
            </w:r>
          </w:p>
        </w:tc>
        <w:tc>
          <w:tcPr>
            <w:tcW w:w="1418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Pr="00033232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A2180" w:rsidRPr="00F153A1" w:rsidTr="00E37F18">
        <w:tc>
          <w:tcPr>
            <w:tcW w:w="3227" w:type="dxa"/>
            <w:vMerge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Pr="00F317CA" w:rsidRDefault="005A2180" w:rsidP="00E37F18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5A2180" w:rsidRPr="003E5893" w:rsidRDefault="00455B57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(14 годин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5A2180" w:rsidRPr="00A26429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A2180" w:rsidRPr="00F153A1" w:rsidTr="00E37F18">
        <w:tc>
          <w:tcPr>
            <w:tcW w:w="3227" w:type="dxa"/>
            <w:vMerge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Цілі та завдання Асоціації перекладачів України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5A2180" w:rsidRPr="003E5893" w:rsidRDefault="00455B57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5A2180" w:rsidRPr="00F153A1" w:rsidTr="00E37F18">
        <w:tc>
          <w:tcPr>
            <w:tcW w:w="3227" w:type="dxa"/>
            <w:vMerge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5A2180" w:rsidRPr="003E5893" w:rsidRDefault="00455B57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(14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5A2180" w:rsidRPr="005C3C5E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RPr="00F153A1" w:rsidTr="00E37F18">
        <w:tc>
          <w:tcPr>
            <w:tcW w:w="3227" w:type="dxa"/>
            <w:vMerge w:val="restart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Гігєна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інтелектуальної праці перекладача-синхроніста</w:t>
            </w:r>
          </w:p>
          <w:p w:rsidR="005A2180" w:rsidRPr="003E5893" w:rsidRDefault="00455B57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A2180" w:rsidRPr="00F153A1" w:rsidTr="00E37F18">
        <w:tc>
          <w:tcPr>
            <w:tcW w:w="3227" w:type="dxa"/>
            <w:vMerge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5A2180" w:rsidRPr="003E5893" w:rsidRDefault="00455B57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(14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5A2180" w:rsidRPr="00A26429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RPr="00F153A1" w:rsidTr="00E37F18">
        <w:tc>
          <w:tcPr>
            <w:tcW w:w="3227" w:type="dxa"/>
            <w:vMerge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Pr="00C05655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Субкомпетенція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самовдосконалення перекладача</w:t>
            </w:r>
          </w:p>
          <w:p w:rsidR="005A2180" w:rsidRPr="003E5893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RPr="00F153A1" w:rsidTr="00E37F18">
        <w:tc>
          <w:tcPr>
            <w:tcW w:w="3227" w:type="dxa"/>
            <w:vMerge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A2180" w:rsidRPr="00C05655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5A2180" w:rsidRPr="003E5893" w:rsidRDefault="00455B57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(13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A2180" w:rsidRPr="003E589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5A2180" w:rsidRPr="00FF1F24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Tr="00E37F18">
        <w:tc>
          <w:tcPr>
            <w:tcW w:w="15081" w:type="dxa"/>
            <w:gridSpan w:val="6"/>
          </w:tcPr>
          <w:p w:rsidR="005A2180" w:rsidRDefault="005A2180" w:rsidP="00E37F18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A2180" w:rsidRPr="009334C0" w:rsidRDefault="00F9441A" w:rsidP="00E37F18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</w:t>
            </w:r>
            <w:r w:rsidR="005A2180"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</w:t>
            </w:r>
            <w:r w:rsidR="005A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Усний переклад у суспільно-політичній сфері</w:t>
            </w:r>
          </w:p>
        </w:tc>
      </w:tr>
      <w:tr w:rsidR="005A2180" w:rsidTr="00E37F18">
        <w:tc>
          <w:tcPr>
            <w:tcW w:w="3227" w:type="dxa"/>
            <w:vMerge w:val="restart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54790A" w:rsidRDefault="005B2219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54790A" w:rsidRPr="00756608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https://ksuonline.kspu.edu/course/view.php?id=6823</w:t>
              </w:r>
            </w:hyperlink>
          </w:p>
          <w:p w:rsidR="0054790A" w:rsidRPr="003E5893" w:rsidRDefault="0054790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A2180" w:rsidRPr="003E5893" w:rsidRDefault="00EE3F0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Pr="00ED2354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туристичного сектору.</w:t>
            </w:r>
          </w:p>
          <w:p w:rsidR="005A2180" w:rsidRDefault="00455B57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Tr="00E37F18">
        <w:tc>
          <w:tcPr>
            <w:tcW w:w="3227" w:type="dxa"/>
            <w:vMerge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Pr="009E69C3" w:rsidRDefault="005A2180" w:rsidP="00E37F1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сфери бізнесу</w:t>
            </w:r>
          </w:p>
          <w:p w:rsidR="005A2180" w:rsidRPr="009E69C3" w:rsidRDefault="005A2180" w:rsidP="00E37F1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A2180" w:rsidRPr="009E69C3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55B57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Tr="00E37F18">
        <w:tc>
          <w:tcPr>
            <w:tcW w:w="3227" w:type="dxa"/>
            <w:vMerge w:val="restart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 текстів юридичного спрямування</w:t>
            </w:r>
          </w:p>
          <w:p w:rsidR="005A2180" w:rsidRPr="009E69C3" w:rsidRDefault="00455B57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5A2180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RPr="009334C0" w:rsidTr="00E37F18">
        <w:tc>
          <w:tcPr>
            <w:tcW w:w="3227" w:type="dxa"/>
            <w:vMerge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Переклад брифінгу політичної тематики</w:t>
            </w: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55B57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RPr="009334C0" w:rsidTr="00E37F18">
        <w:tc>
          <w:tcPr>
            <w:tcW w:w="3227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5:Переклад блоку новин</w:t>
            </w:r>
          </w:p>
          <w:p w:rsidR="005A2180" w:rsidRPr="00227109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55B57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Tr="00E37F18">
        <w:tc>
          <w:tcPr>
            <w:tcW w:w="3227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54790A" w:rsidRDefault="005B2219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54790A" w:rsidRPr="00756608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https://ksuonline.kspu.edu/course/view.php?id=6823</w:t>
              </w:r>
            </w:hyperlink>
          </w:p>
          <w:p w:rsidR="0054790A" w:rsidRPr="003E5893" w:rsidRDefault="0054790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A2180" w:rsidRPr="003E5893" w:rsidRDefault="00EE3F0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A2180" w:rsidRDefault="00EE3F0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(самостійної роботи)</w:t>
            </w: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5A2180" w:rsidRDefault="007A604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Pr="009F2D4A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Tr="00E37F18">
        <w:tc>
          <w:tcPr>
            <w:tcW w:w="3227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5A2180" w:rsidRDefault="007A6040" w:rsidP="00E37F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A2180" w:rsidRPr="00DA39B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5A2180" w:rsidRPr="001D12D1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Tr="00E37F18">
        <w:tc>
          <w:tcPr>
            <w:tcW w:w="3227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Pr="009F5108" w:rsidRDefault="005A2180" w:rsidP="00E37F1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A2180" w:rsidRPr="00DA39BA" w:rsidRDefault="005A2180" w:rsidP="00E37F1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A2180" w:rsidRPr="009E69C3" w:rsidRDefault="005A2180" w:rsidP="00E37F18">
            <w:pPr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7A6040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Pr="00F14583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Tr="00E37F18">
        <w:tc>
          <w:tcPr>
            <w:tcW w:w="3227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5A2180" w:rsidRDefault="007A604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5A2180" w:rsidRPr="00F14583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Tr="00E37F18">
        <w:tc>
          <w:tcPr>
            <w:tcW w:w="3227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5A2180" w:rsidRPr="009E69C3" w:rsidRDefault="007A604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5A2180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Pr="001D12D1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Tr="00E37F18">
        <w:tc>
          <w:tcPr>
            <w:tcW w:w="3227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Pr="00642DFA" w:rsidRDefault="005A2180" w:rsidP="00E37F18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5A2180" w:rsidRPr="00DA39BA" w:rsidRDefault="007A6040" w:rsidP="00E37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(5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BA">
              <w:rPr>
                <w:rFonts w:ascii="Times New Roman" w:hAnsi="Times New Roman" w:cs="Times New Roman"/>
                <w:lang w:val="uk-UA"/>
              </w:rPr>
              <w:lastRenderedPageBreak/>
              <w:t>робота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5A2180" w:rsidRPr="001D12D1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Виконання художнього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перекладу</w:t>
            </w:r>
          </w:p>
        </w:tc>
        <w:tc>
          <w:tcPr>
            <w:tcW w:w="1851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5A2180" w:rsidTr="00E37F18">
        <w:tc>
          <w:tcPr>
            <w:tcW w:w="3227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5A2180" w:rsidRPr="00F14583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</w:p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A2180" w:rsidRPr="004B0D0D" w:rsidTr="00E37F18">
        <w:tc>
          <w:tcPr>
            <w:tcW w:w="3227" w:type="dxa"/>
          </w:tcPr>
          <w:p w:rsidR="005A2180" w:rsidRDefault="005A2180" w:rsidP="00E3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180" w:rsidRDefault="005A218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5A2180" w:rsidRPr="00227109" w:rsidRDefault="007A6040" w:rsidP="00E37F1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</w:t>
            </w:r>
            <w:r w:rsidR="005A2180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5A2180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5A2180" w:rsidRPr="009E69C3" w:rsidRDefault="005A2180" w:rsidP="00E37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A2180" w:rsidRPr="00455958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5A2180" w:rsidRPr="00685E6A" w:rsidRDefault="005A2180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5A2180" w:rsidRPr="00F14583" w:rsidRDefault="005A2180" w:rsidP="00E37F1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5A2180" w:rsidRDefault="00F9441A" w:rsidP="00E37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5A2180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5A2180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5A2180" w:rsidRDefault="005A2180" w:rsidP="005A2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2834" w:rsidRPr="0098073B" w:rsidRDefault="005A2180" w:rsidP="001C2834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</w:t>
      </w:r>
      <w:r w:rsidR="001C2834"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 оцінювання та вимоги</w:t>
      </w:r>
      <w:r w:rsidR="001C2834"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 w:rsidR="001C2834">
        <w:rPr>
          <w:rFonts w:ascii="Times New Roman" w:hAnsi="Times New Roman" w:cs="Times New Roman"/>
        </w:rPr>
        <w:t xml:space="preserve"> </w:t>
      </w:r>
      <w:r w:rsidR="001C2834" w:rsidRPr="009D0502">
        <w:rPr>
          <w:rFonts w:ascii="Times New Roman" w:hAnsi="Times New Roman" w:cs="Times New Roman"/>
          <w:b/>
          <w:sz w:val="32"/>
          <w:szCs w:val="32"/>
        </w:rPr>
        <w:t xml:space="preserve">участь </w:t>
      </w:r>
      <w:r w:rsidR="001C2834" w:rsidRPr="009D050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="001C2834"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C2834" w:rsidRPr="009D0502">
        <w:rPr>
          <w:rFonts w:ascii="Times New Roman" w:hAnsi="Times New Roman" w:cs="Times New Roman"/>
          <w:b/>
          <w:sz w:val="32"/>
          <w:szCs w:val="32"/>
        </w:rPr>
        <w:t>роботі</w:t>
      </w:r>
      <w:proofErr w:type="spellEnd"/>
      <w:r w:rsidR="001C2834"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C2834" w:rsidRPr="009D0502">
        <w:rPr>
          <w:rFonts w:ascii="Times New Roman" w:hAnsi="Times New Roman" w:cs="Times New Roman"/>
          <w:b/>
          <w:sz w:val="32"/>
          <w:szCs w:val="32"/>
        </w:rPr>
        <w:t>впродовж</w:t>
      </w:r>
      <w:proofErr w:type="spellEnd"/>
      <w:r w:rsidR="001C2834" w:rsidRPr="009D0502">
        <w:rPr>
          <w:rFonts w:ascii="Times New Roman" w:hAnsi="Times New Roman" w:cs="Times New Roman"/>
          <w:b/>
          <w:sz w:val="32"/>
          <w:szCs w:val="32"/>
        </w:rPr>
        <w:t xml:space="preserve"> семестру/</w:t>
      </w:r>
      <w:r w:rsidR="001C2834">
        <w:rPr>
          <w:rFonts w:ascii="Times New Roman" w:hAnsi="Times New Roman" w:cs="Times New Roman"/>
          <w:b/>
          <w:sz w:val="32"/>
          <w:szCs w:val="32"/>
          <w:lang w:val="uk-UA"/>
        </w:rPr>
        <w:t>екзамен</w:t>
      </w:r>
      <w:r w:rsidR="001C2834" w:rsidRPr="009D0502">
        <w:rPr>
          <w:rFonts w:ascii="Times New Roman" w:hAnsi="Times New Roman" w:cs="Times New Roman"/>
          <w:b/>
          <w:sz w:val="32"/>
          <w:szCs w:val="32"/>
          <w:lang w:val="uk-UA"/>
        </w:rPr>
        <w:t>: 100</w:t>
      </w:r>
    </w:p>
    <w:p w:rsidR="001C2834" w:rsidRDefault="001C2834" w:rsidP="001C283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Максимальна кількість балів за семестрові теми: 60 балів + Екзамен: 40 балів</w:t>
      </w:r>
    </w:p>
    <w:p w:rsidR="001C2834" w:rsidRDefault="001C2834" w:rsidP="005A2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A2180" w:rsidRDefault="005A2180" w:rsidP="005A21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5A2180" w:rsidRDefault="005A2180" w:rsidP="005A218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5A2180" w:rsidRDefault="005A2180" w:rsidP="005A21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</w:t>
      </w:r>
      <w:proofErr w:type="gramStart"/>
      <w:r w:rsidRPr="00033232">
        <w:rPr>
          <w:rFonts w:ascii="Times New Roman" w:hAnsi="Times New Roman" w:cs="Times New Roman"/>
        </w:rPr>
        <w:t>в</w:t>
      </w:r>
      <w:proofErr w:type="spellEnd"/>
      <w:proofErr w:type="gram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навчальних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5A2180" w:rsidRPr="00E87A9D" w:rsidRDefault="005A2180" w:rsidP="005A218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</w:t>
      </w:r>
      <w:r w:rsidR="001C2834">
        <w:rPr>
          <w:rFonts w:ascii="Times New Roman" w:hAnsi="Times New Roman" w:cs="Times New Roman"/>
          <w:lang w:val="uk-UA"/>
        </w:rPr>
        <w:t>ас роботи у руслі першого семестру</w:t>
      </w:r>
      <w:r w:rsidRPr="00BB2B6D">
        <w:rPr>
          <w:rFonts w:ascii="Times New Roman" w:hAnsi="Times New Roman" w:cs="Times New Roman"/>
          <w:lang w:val="uk-UA"/>
        </w:rPr>
        <w:t xml:space="preserve"> студент може отримати </w:t>
      </w:r>
      <w:r w:rsidR="001C2834">
        <w:rPr>
          <w:rFonts w:ascii="Times New Roman" w:hAnsi="Times New Roman" w:cs="Times New Roman"/>
          <w:lang w:val="uk-UA"/>
        </w:rPr>
        <w:t>максимум 6</w:t>
      </w:r>
      <w:r>
        <w:rPr>
          <w:rFonts w:ascii="Times New Roman" w:hAnsi="Times New Roman" w:cs="Times New Roman"/>
          <w:lang w:val="uk-UA"/>
        </w:rPr>
        <w:t>0</w:t>
      </w:r>
      <w:r w:rsidRPr="00E87A9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5A2180" w:rsidRDefault="005A2180" w:rsidP="005A218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87A9D">
        <w:rPr>
          <w:rFonts w:ascii="Times New Roman" w:hAnsi="Times New Roman" w:cs="Times New Roman"/>
          <w:lang w:val="uk-UA"/>
        </w:rPr>
        <w:t>Під ч</w:t>
      </w:r>
      <w:r w:rsidR="001C2834">
        <w:rPr>
          <w:rFonts w:ascii="Times New Roman" w:hAnsi="Times New Roman" w:cs="Times New Roman"/>
          <w:lang w:val="uk-UA"/>
        </w:rPr>
        <w:t>ас роботи у руслі другого семестру</w:t>
      </w:r>
      <w:r w:rsidRPr="00E87A9D">
        <w:rPr>
          <w:rFonts w:ascii="Times New Roman" w:hAnsi="Times New Roman" w:cs="Times New Roman"/>
          <w:lang w:val="uk-UA"/>
        </w:rPr>
        <w:t xml:space="preserve"> студент може отримати максимум </w:t>
      </w:r>
      <w:r w:rsidR="001C283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1C2834" w:rsidRDefault="001C2834" w:rsidP="005A218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Екзамен або </w:t>
      </w:r>
      <w:proofErr w:type="spellStart"/>
      <w:r>
        <w:rPr>
          <w:rFonts w:ascii="Times New Roman" w:hAnsi="Times New Roman" w:cs="Times New Roman"/>
          <w:lang w:val="uk-UA"/>
        </w:rPr>
        <w:t>диф.залік</w:t>
      </w:r>
      <w:proofErr w:type="spellEnd"/>
      <w:r>
        <w:rPr>
          <w:rFonts w:ascii="Times New Roman" w:hAnsi="Times New Roman" w:cs="Times New Roman"/>
          <w:lang w:val="uk-UA"/>
        </w:rPr>
        <w:t xml:space="preserve"> наприкінці семестру – 40 балів.</w:t>
      </w:r>
    </w:p>
    <w:p w:rsidR="005A2180" w:rsidRPr="00BB2B6D" w:rsidRDefault="005A2180" w:rsidP="005A218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Загалом – це </w:t>
      </w:r>
      <w:r>
        <w:rPr>
          <w:rFonts w:ascii="Times New Roman" w:hAnsi="Times New Roman" w:cs="Times New Roman"/>
          <w:lang w:val="uk-UA"/>
        </w:rPr>
        <w:t>10</w:t>
      </w:r>
      <w:r w:rsidRPr="00BB2B6D">
        <w:rPr>
          <w:rFonts w:ascii="Times New Roman" w:hAnsi="Times New Roman" w:cs="Times New Roman"/>
          <w:lang w:val="uk-UA"/>
        </w:rPr>
        <w:t>0 балів</w:t>
      </w:r>
      <w:r w:rsidR="001C2834">
        <w:rPr>
          <w:rFonts w:ascii="Times New Roman" w:hAnsi="Times New Roman" w:cs="Times New Roman"/>
          <w:lang w:val="uk-UA"/>
        </w:rPr>
        <w:t xml:space="preserve"> за семестр</w:t>
      </w:r>
      <w:r w:rsidRPr="00BB2B6D">
        <w:rPr>
          <w:rFonts w:ascii="Times New Roman" w:hAnsi="Times New Roman" w:cs="Times New Roman"/>
          <w:lang w:val="uk-UA"/>
        </w:rPr>
        <w:t>.</w:t>
      </w:r>
    </w:p>
    <w:p w:rsidR="005A2180" w:rsidRPr="00B70420" w:rsidRDefault="005A2180" w:rsidP="005A218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балів, і рейтингу з атестації </w:t>
      </w:r>
      <w:r w:rsidRPr="00BB2EE6">
        <w:rPr>
          <w:rFonts w:ascii="Times New Roman" w:hAnsi="Times New Roman" w:cs="Times New Roman"/>
          <w:lang w:val="uk-UA"/>
        </w:rPr>
        <w:t>(</w:t>
      </w:r>
      <w:proofErr w:type="spellStart"/>
      <w:r w:rsidR="001C2834">
        <w:rPr>
          <w:rFonts w:ascii="Times New Roman" w:hAnsi="Times New Roman" w:cs="Times New Roman"/>
          <w:lang w:val="uk-UA"/>
        </w:rPr>
        <w:t>диф.</w:t>
      </w:r>
      <w:r>
        <w:rPr>
          <w:rFonts w:ascii="Times New Roman" w:hAnsi="Times New Roman" w:cs="Times New Roman"/>
          <w:lang w:val="uk-UA"/>
        </w:rPr>
        <w:t>залік</w:t>
      </w:r>
      <w:proofErr w:type="spellEnd"/>
      <w:r w:rsidR="001C2834" w:rsidRPr="001C2834">
        <w:rPr>
          <w:rFonts w:ascii="Times New Roman" w:hAnsi="Times New Roman" w:cs="Times New Roman"/>
          <w:lang w:val="uk-UA"/>
        </w:rPr>
        <w:t>/</w:t>
      </w:r>
      <w:r w:rsidR="001C2834">
        <w:rPr>
          <w:rFonts w:ascii="Times New Roman" w:hAnsi="Times New Roman" w:cs="Times New Roman"/>
          <w:lang w:val="uk-UA"/>
        </w:rPr>
        <w:t>екзамен</w:t>
      </w:r>
      <w:r w:rsidRPr="00B70420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5A2180" w:rsidRPr="00B70420" w:rsidRDefault="005A2180" w:rsidP="005A218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463036">
        <w:rPr>
          <w:rFonts w:ascii="Times New Roman" w:hAnsi="Times New Roman" w:cs="Times New Roman"/>
          <w:b/>
          <w:lang w:val="uk-UA"/>
        </w:rPr>
        <w:t>Критерії</w:t>
      </w:r>
      <w:r w:rsidR="001C2834">
        <w:rPr>
          <w:rFonts w:ascii="Times New Roman" w:hAnsi="Times New Roman" w:cs="Times New Roman"/>
          <w:b/>
          <w:lang w:val="uk-UA"/>
        </w:rPr>
        <w:t xml:space="preserve"> </w:t>
      </w:r>
      <w:r w:rsidRPr="00463036">
        <w:rPr>
          <w:rFonts w:ascii="Times New Roman" w:hAnsi="Times New Roman" w:cs="Times New Roman"/>
          <w:b/>
          <w:lang w:val="uk-UA"/>
        </w:rPr>
        <w:t>оцінки</w:t>
      </w:r>
      <w:r w:rsidR="001C2834">
        <w:rPr>
          <w:rFonts w:ascii="Times New Roman" w:hAnsi="Times New Roman" w:cs="Times New Roman"/>
          <w:b/>
          <w:lang w:val="uk-UA"/>
        </w:rPr>
        <w:t xml:space="preserve"> </w:t>
      </w:r>
      <w:r w:rsidRPr="00463036">
        <w:rPr>
          <w:rFonts w:ascii="Times New Roman" w:hAnsi="Times New Roman" w:cs="Times New Roman"/>
          <w:b/>
          <w:lang w:val="uk-UA"/>
        </w:rPr>
        <w:t>рівня</w:t>
      </w:r>
      <w:r w:rsidR="001C2834">
        <w:rPr>
          <w:rFonts w:ascii="Times New Roman" w:hAnsi="Times New Roman" w:cs="Times New Roman"/>
          <w:b/>
          <w:lang w:val="uk-UA"/>
        </w:rPr>
        <w:t xml:space="preserve"> </w:t>
      </w:r>
      <w:r w:rsidRPr="00463036">
        <w:rPr>
          <w:rFonts w:ascii="Times New Roman" w:hAnsi="Times New Roman" w:cs="Times New Roman"/>
          <w:b/>
          <w:lang w:val="uk-UA"/>
        </w:rPr>
        <w:t xml:space="preserve">знань на </w:t>
      </w:r>
      <w:r>
        <w:rPr>
          <w:rFonts w:ascii="Times New Roman" w:hAnsi="Times New Roman" w:cs="Times New Roman"/>
          <w:b/>
          <w:lang w:val="uk-UA"/>
        </w:rPr>
        <w:t>практичн</w:t>
      </w:r>
      <w:r w:rsidRPr="00463036">
        <w:rPr>
          <w:rFonts w:ascii="Times New Roman" w:hAnsi="Times New Roman" w:cs="Times New Roman"/>
          <w:b/>
          <w:lang w:val="uk-UA"/>
        </w:rPr>
        <w:t>их</w:t>
      </w:r>
      <w:r w:rsidR="001C2834">
        <w:rPr>
          <w:rFonts w:ascii="Times New Roman" w:hAnsi="Times New Roman" w:cs="Times New Roman"/>
          <w:b/>
          <w:lang w:val="uk-UA"/>
        </w:rPr>
        <w:t xml:space="preserve"> </w:t>
      </w:r>
      <w:r w:rsidRPr="00463036">
        <w:rPr>
          <w:rFonts w:ascii="Times New Roman" w:hAnsi="Times New Roman" w:cs="Times New Roman"/>
          <w:b/>
          <w:lang w:val="uk-UA"/>
        </w:rPr>
        <w:t>заняттях</w:t>
      </w:r>
      <w:r w:rsidRPr="00463036">
        <w:rPr>
          <w:rFonts w:ascii="Times New Roman" w:hAnsi="Times New Roman" w:cs="Times New Roman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lang w:val="uk-UA"/>
        </w:rPr>
        <w:t>практичних</w:t>
      </w:r>
      <w:r w:rsidRPr="00463036">
        <w:rPr>
          <w:rFonts w:ascii="Times New Roman" w:hAnsi="Times New Roman" w:cs="Times New Roman"/>
          <w:lang w:val="uk-UA"/>
        </w:rPr>
        <w:t>заняттях</w:t>
      </w:r>
      <w:r w:rsidRPr="00B70420">
        <w:rPr>
          <w:rFonts w:ascii="Times New Roman" w:hAnsi="Times New Roman" w:cs="Times New Roman"/>
          <w:lang w:val="uk-UA"/>
        </w:rPr>
        <w:t>р</w:t>
      </w:r>
      <w:r w:rsidRPr="00463036">
        <w:rPr>
          <w:rFonts w:ascii="Times New Roman" w:hAnsi="Times New Roman" w:cs="Times New Roman"/>
          <w:lang w:val="uk-UA"/>
        </w:rPr>
        <w:t>івеньзнаньоцінюється</w:t>
      </w:r>
      <w:proofErr w:type="spellEnd"/>
      <w:r w:rsidRPr="00463036">
        <w:rPr>
          <w:rFonts w:ascii="Times New Roman" w:hAnsi="Times New Roman" w:cs="Times New Roman"/>
          <w:lang w:val="uk-UA"/>
        </w:rPr>
        <w:t>: «</w:t>
      </w:r>
      <w:r w:rsidRPr="00463036">
        <w:rPr>
          <w:rFonts w:ascii="Times New Roman" w:hAnsi="Times New Roman" w:cs="Times New Roman"/>
          <w:b/>
          <w:lang w:val="uk-UA"/>
        </w:rPr>
        <w:t>відмінно</w:t>
      </w:r>
      <w:r w:rsidRPr="00463036">
        <w:rPr>
          <w:rFonts w:ascii="Times New Roman" w:hAnsi="Times New Roman" w:cs="Times New Roman"/>
          <w:lang w:val="uk-UA"/>
        </w:rPr>
        <w:t xml:space="preserve">» –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волод</w:t>
      </w:r>
      <w:r>
        <w:rPr>
          <w:rFonts w:ascii="Times New Roman" w:hAnsi="Times New Roman" w:cs="Times New Roman"/>
          <w:lang w:val="uk-UA"/>
        </w:rPr>
        <w:t>ієвміннями</w:t>
      </w:r>
      <w:proofErr w:type="spellEnd"/>
      <w:r>
        <w:rPr>
          <w:rFonts w:ascii="Times New Roman" w:hAnsi="Times New Roman" w:cs="Times New Roman"/>
          <w:lang w:val="uk-UA"/>
        </w:rPr>
        <w:t xml:space="preserve"> усного та письмового перекладу</w:t>
      </w:r>
      <w:r w:rsidRPr="00463036">
        <w:rPr>
          <w:rFonts w:ascii="Times New Roman" w:hAnsi="Times New Roman" w:cs="Times New Roman"/>
          <w:lang w:val="uk-UA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виконує </w:t>
      </w:r>
      <w:proofErr w:type="spellStart"/>
      <w:r>
        <w:rPr>
          <w:rFonts w:ascii="Times New Roman" w:hAnsi="Times New Roman" w:cs="Times New Roman"/>
          <w:lang w:val="uk-UA"/>
        </w:rPr>
        <w:t>поставлені</w:t>
      </w:r>
      <w:r w:rsidRPr="00463036">
        <w:rPr>
          <w:rFonts w:ascii="Times New Roman" w:hAnsi="Times New Roman" w:cs="Times New Roman"/>
          <w:lang w:val="uk-UA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добре</w:t>
      </w:r>
      <w:r w:rsidRPr="00463036">
        <w:rPr>
          <w:rFonts w:ascii="Times New Roman" w:hAnsi="Times New Roman" w:cs="Times New Roman"/>
          <w:lang w:val="uk-UA"/>
        </w:rPr>
        <w:t>»–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коли студент </w:t>
      </w:r>
      <w:proofErr w:type="spellStart"/>
      <w:r>
        <w:rPr>
          <w:rFonts w:ascii="Times New Roman" w:hAnsi="Times New Roman" w:cs="Times New Roman"/>
          <w:lang w:val="uk-UA"/>
        </w:rPr>
        <w:t>в</w:t>
      </w:r>
      <w:r w:rsidRPr="00463036">
        <w:rPr>
          <w:rFonts w:ascii="Times New Roman" w:hAnsi="Times New Roman" w:cs="Times New Roman"/>
          <w:lang w:val="uk-UA"/>
        </w:rPr>
        <w:t>олодіє</w:t>
      </w:r>
      <w:r>
        <w:rPr>
          <w:rFonts w:ascii="Times New Roman" w:hAnsi="Times New Roman" w:cs="Times New Roman"/>
          <w:lang w:val="uk-UA"/>
        </w:rPr>
        <w:t>навичками</w:t>
      </w:r>
      <w:proofErr w:type="spellEnd"/>
      <w:r>
        <w:rPr>
          <w:rFonts w:ascii="Times New Roman" w:hAnsi="Times New Roman" w:cs="Times New Roman"/>
          <w:lang w:val="uk-UA"/>
        </w:rPr>
        <w:t xml:space="preserve"> та вміннями з дисципліни</w:t>
      </w:r>
      <w:r w:rsidRPr="00463036">
        <w:rPr>
          <w:rFonts w:ascii="Times New Roman" w:hAnsi="Times New Roman" w:cs="Times New Roman"/>
          <w:lang w:val="uk-UA"/>
        </w:rPr>
        <w:t xml:space="preserve">, але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допускаєнезначніпомилки</w:t>
      </w:r>
      <w:r>
        <w:rPr>
          <w:rFonts w:ascii="Times New Roman" w:hAnsi="Times New Roman" w:cs="Times New Roman"/>
          <w:lang w:val="uk-UA"/>
        </w:rPr>
        <w:t>під</w:t>
      </w:r>
      <w:proofErr w:type="spellEnd"/>
      <w:r>
        <w:rPr>
          <w:rFonts w:ascii="Times New Roman" w:hAnsi="Times New Roman" w:cs="Times New Roman"/>
          <w:lang w:val="uk-UA"/>
        </w:rPr>
        <w:t xml:space="preserve">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r w:rsidRPr="00463036">
        <w:rPr>
          <w:rFonts w:ascii="Times New Roman" w:hAnsi="Times New Roman" w:cs="Times New Roman"/>
          <w:lang w:val="uk-UA"/>
        </w:rPr>
        <w:t xml:space="preserve">проте за </w:t>
      </w:r>
      <w:proofErr w:type="spellStart"/>
      <w:r w:rsidRPr="00463036">
        <w:rPr>
          <w:rFonts w:ascii="Times New Roman" w:hAnsi="Times New Roman" w:cs="Times New Roman"/>
          <w:lang w:val="uk-UA"/>
        </w:rPr>
        <w:t>допомогоювикладачашвидкоорієнтується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463036">
        <w:rPr>
          <w:rFonts w:ascii="Times New Roman" w:hAnsi="Times New Roman" w:cs="Times New Roman"/>
          <w:lang w:val="uk-UA"/>
        </w:rPr>
        <w:t>знаходитьправильні</w:t>
      </w:r>
      <w:r>
        <w:rPr>
          <w:rFonts w:ascii="Times New Roman" w:hAnsi="Times New Roman" w:cs="Times New Roman"/>
          <w:lang w:val="uk-UA"/>
        </w:rPr>
        <w:t>рішення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задовільно</w:t>
      </w:r>
      <w:r w:rsidRPr="00463036">
        <w:rPr>
          <w:rFonts w:ascii="Times New Roman" w:hAnsi="Times New Roman" w:cs="Times New Roman"/>
          <w:lang w:val="uk-UA"/>
        </w:rPr>
        <w:t>»–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коли студент в</w:t>
      </w:r>
      <w:r>
        <w:rPr>
          <w:rFonts w:ascii="Times New Roman" w:hAnsi="Times New Roman" w:cs="Times New Roman"/>
          <w:lang w:val="uk-UA"/>
        </w:rPr>
        <w:t>ірно виконує</w:t>
      </w:r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60% </w:t>
      </w:r>
      <w:r>
        <w:rPr>
          <w:rFonts w:ascii="Times New Roman" w:hAnsi="Times New Roman" w:cs="Times New Roman"/>
          <w:lang w:val="uk-UA"/>
        </w:rPr>
        <w:t>завда</w:t>
      </w:r>
      <w:r w:rsidRPr="00463036">
        <w:rPr>
          <w:rFonts w:ascii="Times New Roman" w:hAnsi="Times New Roman" w:cs="Times New Roman"/>
          <w:lang w:val="uk-UA"/>
        </w:rPr>
        <w:t xml:space="preserve">нь, </w:t>
      </w:r>
      <w:r>
        <w:rPr>
          <w:rFonts w:ascii="Times New Roman" w:hAnsi="Times New Roman" w:cs="Times New Roman"/>
          <w:lang w:val="uk-UA"/>
        </w:rPr>
        <w:t xml:space="preserve">його </w:t>
      </w:r>
      <w:proofErr w:type="spellStart"/>
      <w:r>
        <w:rPr>
          <w:rFonts w:ascii="Times New Roman" w:hAnsi="Times New Roman" w:cs="Times New Roman"/>
          <w:lang w:val="uk-UA"/>
        </w:rPr>
        <w:t>відповіді</w:t>
      </w:r>
      <w:r w:rsidRPr="00463036">
        <w:rPr>
          <w:rFonts w:ascii="Times New Roman" w:hAnsi="Times New Roman" w:cs="Times New Roman"/>
          <w:lang w:val="uk-UA"/>
        </w:rPr>
        <w:t>недостатньообґрунтовані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>, невичерпні</w:t>
      </w:r>
      <w:r>
        <w:rPr>
          <w:rFonts w:ascii="Times New Roman" w:hAnsi="Times New Roman" w:cs="Times New Roman"/>
          <w:lang w:val="uk-UA"/>
        </w:rPr>
        <w:t>.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яківиправляє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lang w:val="uk-UA"/>
        </w:rPr>
        <w:t>підтримки</w:t>
      </w:r>
      <w:r w:rsidRPr="00463036">
        <w:rPr>
          <w:rFonts w:ascii="Times New Roman" w:hAnsi="Times New Roman" w:cs="Times New Roman"/>
          <w:lang w:val="uk-UA"/>
        </w:rPr>
        <w:t>викладача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При </w:t>
      </w:r>
      <w:proofErr w:type="spellStart"/>
      <w:r w:rsidRPr="00463036">
        <w:rPr>
          <w:rFonts w:ascii="Times New Roman" w:hAnsi="Times New Roman" w:cs="Times New Roman"/>
          <w:lang w:val="uk-UA"/>
        </w:rPr>
        <w:t>цьомувраховуєтьсянаявність</w:t>
      </w:r>
      <w:r>
        <w:rPr>
          <w:rFonts w:ascii="Times New Roman" w:hAnsi="Times New Roman" w:cs="Times New Roman"/>
          <w:lang w:val="uk-UA"/>
        </w:rPr>
        <w:t>виконаних</w:t>
      </w:r>
      <w:r w:rsidRPr="00463036">
        <w:rPr>
          <w:rFonts w:ascii="Times New Roman" w:hAnsi="Times New Roman" w:cs="Times New Roman"/>
          <w:lang w:val="uk-UA"/>
        </w:rPr>
        <w:t>завдань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та самостійність; «</w:t>
      </w:r>
      <w:r w:rsidRPr="00463036">
        <w:rPr>
          <w:rFonts w:ascii="Times New Roman" w:hAnsi="Times New Roman" w:cs="Times New Roman"/>
          <w:b/>
          <w:lang w:val="uk-UA"/>
        </w:rPr>
        <w:t>незадовільно</w:t>
      </w:r>
      <w:r w:rsidRPr="00463036">
        <w:rPr>
          <w:rFonts w:ascii="Times New Roman" w:hAnsi="Times New Roman" w:cs="Times New Roman"/>
          <w:lang w:val="uk-UA"/>
        </w:rPr>
        <w:t xml:space="preserve"> з можливістю повторного складання» – коли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даєправильнувідповідь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35% питань, або на </w:t>
      </w:r>
      <w:proofErr w:type="spellStart"/>
      <w:r w:rsidRPr="00463036">
        <w:rPr>
          <w:rFonts w:ascii="Times New Roman" w:hAnsi="Times New Roman" w:cs="Times New Roman"/>
          <w:lang w:val="uk-UA"/>
        </w:rPr>
        <w:t>всізапитаннядаєнеобґрунтовані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невичерпнівідповіді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63036">
        <w:rPr>
          <w:rFonts w:ascii="Times New Roman" w:hAnsi="Times New Roman" w:cs="Times New Roman"/>
          <w:lang w:val="uk-UA"/>
        </w:rPr>
        <w:t>Маєнеповний</w:t>
      </w:r>
      <w:r>
        <w:rPr>
          <w:rFonts w:ascii="Times New Roman" w:hAnsi="Times New Roman" w:cs="Times New Roman"/>
          <w:lang w:val="uk-UA"/>
        </w:rPr>
        <w:t>обсяг</w:t>
      </w:r>
      <w:proofErr w:type="spellEnd"/>
      <w:r>
        <w:rPr>
          <w:rFonts w:ascii="Times New Roman" w:hAnsi="Times New Roman" w:cs="Times New Roman"/>
          <w:lang w:val="uk-UA"/>
        </w:rPr>
        <w:t xml:space="preserve"> виконаних завдань</w:t>
      </w:r>
      <w:r w:rsidRPr="00463036">
        <w:rPr>
          <w:rFonts w:ascii="Times New Roman" w:hAnsi="Times New Roman" w:cs="Times New Roman"/>
          <w:lang w:val="uk-UA"/>
        </w:rPr>
        <w:t xml:space="preserve">. </w:t>
      </w:r>
      <w:r w:rsidRPr="00463036">
        <w:rPr>
          <w:rFonts w:ascii="Times New Roman" w:hAnsi="Times New Roman" w:cs="Times New Roman"/>
          <w:b/>
          <w:lang w:val="uk-UA"/>
        </w:rPr>
        <w:t>Підсумкова (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загальнаоцінка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>)</w:t>
      </w:r>
      <w:r w:rsidRPr="00463036">
        <w:rPr>
          <w:rFonts w:ascii="Times New Roman" w:hAnsi="Times New Roman" w:cs="Times New Roman"/>
          <w:lang w:val="uk-UA"/>
        </w:rPr>
        <w:t xml:space="preserve"> курсу </w:t>
      </w:r>
      <w:proofErr w:type="spellStart"/>
      <w:r w:rsidRPr="00463036">
        <w:rPr>
          <w:rFonts w:ascii="Times New Roman" w:hAnsi="Times New Roman" w:cs="Times New Roman"/>
          <w:lang w:val="uk-UA"/>
        </w:rPr>
        <w:t>навчальноїдисципліни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є сумою </w:t>
      </w:r>
      <w:proofErr w:type="spellStart"/>
      <w:r w:rsidRPr="00463036">
        <w:rPr>
          <w:rFonts w:ascii="Times New Roman" w:hAnsi="Times New Roman" w:cs="Times New Roman"/>
          <w:lang w:val="uk-UA"/>
        </w:rPr>
        <w:t>рейтинговихоцінок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(балів), одержаних за </w:t>
      </w:r>
      <w:proofErr w:type="spellStart"/>
      <w:r w:rsidRPr="00463036">
        <w:rPr>
          <w:rFonts w:ascii="Times New Roman" w:hAnsi="Times New Roman" w:cs="Times New Roman"/>
          <w:lang w:val="uk-UA"/>
        </w:rPr>
        <w:t>окреміоцінюваніформинавчальноїдіяльності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: поточне та </w:t>
      </w:r>
      <w:proofErr w:type="spellStart"/>
      <w:r w:rsidRPr="00463036">
        <w:rPr>
          <w:rFonts w:ascii="Times New Roman" w:hAnsi="Times New Roman" w:cs="Times New Roman"/>
          <w:lang w:val="uk-UA"/>
        </w:rPr>
        <w:t>підсумковезасвоєння</w:t>
      </w:r>
      <w:r>
        <w:rPr>
          <w:rFonts w:ascii="Times New Roman" w:hAnsi="Times New Roman" w:cs="Times New Roman"/>
          <w:lang w:val="uk-UA"/>
        </w:rPr>
        <w:t>практич</w:t>
      </w:r>
      <w:r w:rsidRPr="00463036">
        <w:rPr>
          <w:rFonts w:ascii="Times New Roman" w:hAnsi="Times New Roman" w:cs="Times New Roman"/>
          <w:lang w:val="uk-UA"/>
        </w:rPr>
        <w:t>ногоматеріалу</w:t>
      </w:r>
      <w:proofErr w:type="spellEnd"/>
      <w:r w:rsidRPr="00463036">
        <w:rPr>
          <w:rFonts w:ascii="Times New Roman" w:hAnsi="Times New Roman" w:cs="Times New Roman"/>
          <w:lang w:val="uk-UA"/>
        </w:rPr>
        <w:t>.</w:t>
      </w:r>
    </w:p>
    <w:p w:rsidR="005A2180" w:rsidRDefault="005A2180" w:rsidP="005A21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1C2834" w:rsidRDefault="001C2834" w:rsidP="005A21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A2180" w:rsidRDefault="005A2180" w:rsidP="005A21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5A2180" w:rsidRPr="00E87A9D" w:rsidRDefault="005A2180" w:rsidP="005A21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1C2834">
        <w:rPr>
          <w:rFonts w:ascii="Times New Roman" w:hAnsi="Times New Roman" w:cs="Times New Roman"/>
          <w:lang w:val="uk-UA"/>
        </w:rPr>
        <w:t>диф</w:t>
      </w:r>
      <w:proofErr w:type="spellEnd"/>
      <w:r w:rsidR="001C2834">
        <w:rPr>
          <w:rFonts w:ascii="Times New Roman" w:hAnsi="Times New Roman" w:cs="Times New Roman"/>
          <w:lang w:val="uk-UA"/>
        </w:rPr>
        <w:t>. Залік</w:t>
      </w:r>
      <w:r w:rsidR="001C2834" w:rsidRPr="00C15FD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>екзамен</w:t>
      </w:r>
    </w:p>
    <w:p w:rsidR="005A2180" w:rsidRPr="00E87A9D" w:rsidRDefault="005A2180" w:rsidP="005A2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(Практичн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завдання)</w:t>
      </w:r>
    </w:p>
    <w:p w:rsidR="005A2180" w:rsidRDefault="005A2180" w:rsidP="005A218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4"/>
        <w:gridCol w:w="4870"/>
      </w:tblGrid>
      <w:tr w:rsidR="005A2180" w:rsidRPr="00D601C8" w:rsidTr="00E37F18">
        <w:tc>
          <w:tcPr>
            <w:tcW w:w="1962" w:type="dxa"/>
          </w:tcPr>
          <w:p w:rsidR="005A2180" w:rsidRPr="00D601C8" w:rsidRDefault="005A2180" w:rsidP="00E37F18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2834">
              <w:rPr>
                <w:sz w:val="22"/>
                <w:szCs w:val="22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1C283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– 90</w:t>
            </w:r>
            <w:r w:rsidRPr="00E87A9D">
              <w:rPr>
                <w:sz w:val="22"/>
                <w:szCs w:val="22"/>
                <w:lang w:val="uk-UA"/>
              </w:rPr>
              <w:t xml:space="preserve">  балі</w:t>
            </w:r>
            <w:proofErr w:type="gramStart"/>
            <w:r w:rsidRPr="00E87A9D">
              <w:rPr>
                <w:sz w:val="22"/>
                <w:szCs w:val="22"/>
                <w:lang w:val="uk-UA"/>
              </w:rPr>
              <w:t>в</w:t>
            </w:r>
            <w:proofErr w:type="gramEnd"/>
          </w:p>
        </w:tc>
        <w:tc>
          <w:tcPr>
            <w:tcW w:w="7642" w:type="dxa"/>
          </w:tcPr>
          <w:p w:rsidR="005A2180" w:rsidRPr="00D601C8" w:rsidRDefault="005A2180" w:rsidP="00E37F18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</w:t>
            </w:r>
            <w:proofErr w:type="spellStart"/>
            <w:r w:rsidRPr="00D601C8">
              <w:rPr>
                <w:rFonts w:ascii="Times New Roman" w:hAnsi="Times New Roman" w:cs="Times New Roman"/>
                <w:lang w:val="uk-UA"/>
              </w:rPr>
              <w:t>навичок.Не</w:t>
            </w:r>
            <w:proofErr w:type="spellEnd"/>
            <w:r w:rsidRPr="00D601C8">
              <w:rPr>
                <w:rFonts w:ascii="Times New Roman" w:hAnsi="Times New Roman" w:cs="Times New Roman"/>
                <w:lang w:val="uk-UA"/>
              </w:rPr>
              <w:t xml:space="preserve">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5A2180" w:rsidRPr="00B823B2" w:rsidTr="00E37F18">
        <w:tc>
          <w:tcPr>
            <w:tcW w:w="1962" w:type="dxa"/>
          </w:tcPr>
          <w:p w:rsidR="005A2180" w:rsidRPr="00D601C8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5A2180" w:rsidRPr="00642DFA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5A2180" w:rsidRPr="00EB224F" w:rsidTr="00E37F18">
        <w:tc>
          <w:tcPr>
            <w:tcW w:w="1962" w:type="dxa"/>
          </w:tcPr>
          <w:p w:rsidR="005A2180" w:rsidRPr="00EB224F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5A2180" w:rsidRPr="00B70420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lastRenderedPageBreak/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5A2180" w:rsidRPr="00B70420" w:rsidTr="00E37F18">
        <w:tc>
          <w:tcPr>
            <w:tcW w:w="1962" w:type="dxa"/>
          </w:tcPr>
          <w:p w:rsidR="005A2180" w:rsidRPr="00EB224F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D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</w:t>
            </w:r>
            <w:r w:rsidRPr="00E87A9D"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5A2180" w:rsidRPr="00D601C8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 xml:space="preserve">робочої </w:t>
            </w:r>
            <w:proofErr w:type="spellStart"/>
            <w:r>
              <w:rPr>
                <w:sz w:val="22"/>
                <w:szCs w:val="22"/>
                <w:lang w:val="uk-UA"/>
              </w:rPr>
              <w:t>програми.Не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5A2180" w:rsidRPr="00B70420" w:rsidTr="00E37F18">
        <w:tc>
          <w:tcPr>
            <w:tcW w:w="1962" w:type="dxa"/>
          </w:tcPr>
          <w:p w:rsidR="005A2180" w:rsidRPr="00B70420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60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5A2180" w:rsidRPr="00B70420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5A2180" w:rsidRPr="004A152C" w:rsidTr="00E37F18">
        <w:tc>
          <w:tcPr>
            <w:tcW w:w="1962" w:type="dxa"/>
          </w:tcPr>
          <w:p w:rsidR="005A2180" w:rsidRPr="00B70420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35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5A2180" w:rsidRPr="00EB224F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>
              <w:rPr>
                <w:sz w:val="22"/>
                <w:szCs w:val="22"/>
                <w:lang w:val="uk-UA"/>
              </w:rPr>
              <w:t>виконати завдання з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даєзмогуоформити</w:t>
            </w:r>
            <w:proofErr w:type="spellEnd"/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D601C8">
              <w:rPr>
                <w:sz w:val="22"/>
                <w:szCs w:val="22"/>
              </w:rPr>
              <w:t>р</w:t>
            </w:r>
            <w:proofErr w:type="gramEnd"/>
            <w:r w:rsidRPr="00D601C8">
              <w:rPr>
                <w:sz w:val="22"/>
                <w:szCs w:val="22"/>
              </w:rPr>
              <w:t>івнірозпізнавання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5A2180" w:rsidRPr="004A152C" w:rsidTr="00E37F18">
        <w:tc>
          <w:tcPr>
            <w:tcW w:w="1962" w:type="dxa"/>
          </w:tcPr>
          <w:p w:rsidR="005A2180" w:rsidRPr="00EB224F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обов’язковимповторнимвивченнямдисципліни</w:t>
            </w:r>
            <w:proofErr w:type="spellEnd"/>
            <w:r>
              <w:rPr>
                <w:color w:val="00B050"/>
                <w:sz w:val="22"/>
                <w:szCs w:val="22"/>
                <w:lang w:val="uk-UA"/>
              </w:rPr>
              <w:t xml:space="preserve">= </w:t>
            </w:r>
            <w:r w:rsidRPr="00E87A9D">
              <w:rPr>
                <w:sz w:val="22"/>
                <w:szCs w:val="22"/>
                <w:lang w:val="uk-UA"/>
              </w:rPr>
              <w:t xml:space="preserve">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E87A9D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5A2180" w:rsidRPr="00EB224F" w:rsidRDefault="005A2180" w:rsidP="00E37F1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знаєпрограмногоматеріалу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gramStart"/>
            <w:r w:rsidRPr="00D601C8">
              <w:rPr>
                <w:sz w:val="22"/>
                <w:szCs w:val="22"/>
              </w:rPr>
              <w:t>в</w:t>
            </w:r>
            <w:proofErr w:type="gram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викладачемабосамостійно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5A2180" w:rsidRDefault="005A2180" w:rsidP="005A2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A2180" w:rsidRDefault="005A2180" w:rsidP="005A2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2834" w:rsidRDefault="001C2834" w:rsidP="005A218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2834" w:rsidRDefault="001C2834" w:rsidP="005A218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2834" w:rsidRDefault="001C2834" w:rsidP="005A218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2834" w:rsidRDefault="001C2834" w:rsidP="005A218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2834" w:rsidRDefault="001C2834" w:rsidP="005A218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A2180" w:rsidRPr="003721CF" w:rsidRDefault="005A2180" w:rsidP="005A218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5A2180" w:rsidRDefault="005A2180" w:rsidP="005A2180">
      <w:pPr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4C5A9C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  <w:r>
        <w:rPr>
          <w:rFonts w:ascii="Times New Roman" w:hAnsi="Times New Roman" w:cs="Times New Roman"/>
          <w:b/>
          <w:szCs w:val="28"/>
          <w:u w:val="single"/>
          <w:lang w:val="uk-UA"/>
        </w:rPr>
        <w:t xml:space="preserve"> </w:t>
      </w:r>
    </w:p>
    <w:p w:rsidR="00C15FD2" w:rsidRPr="00C15FD2" w:rsidRDefault="00C15FD2" w:rsidP="00C15FD2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Іванова</w:t>
      </w:r>
      <w:proofErr w:type="spellEnd"/>
      <w:r>
        <w:rPr>
          <w:rFonts w:ascii="Times New Roman" w:eastAsia="Times New Roman" w:hAnsi="Times New Roman" w:cs="Times New Roman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</w:rPr>
        <w:t>Гайданка</w:t>
      </w:r>
      <w:proofErr w:type="spellEnd"/>
      <w:r>
        <w:rPr>
          <w:rFonts w:ascii="Times New Roman" w:eastAsia="Times New Roman" w:hAnsi="Times New Roman" w:cs="Times New Roman"/>
        </w:rPr>
        <w:t xml:space="preserve"> Д.В. Практика </w:t>
      </w:r>
      <w:proofErr w:type="spellStart"/>
      <w:r>
        <w:rPr>
          <w:rFonts w:ascii="Times New Roman" w:eastAsia="Times New Roman" w:hAnsi="Times New Roman" w:cs="Times New Roman"/>
        </w:rPr>
        <w:t>усного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письмового</w:t>
      </w:r>
      <w:proofErr w:type="spellEnd"/>
      <w:r>
        <w:rPr>
          <w:rFonts w:ascii="Times New Roman" w:eastAsia="Times New Roman" w:hAnsi="Times New Roman" w:cs="Times New Roman"/>
        </w:rPr>
        <w:t xml:space="preserve"> перекладу: </w:t>
      </w:r>
      <w:proofErr w:type="spellStart"/>
      <w:r>
        <w:rPr>
          <w:rFonts w:ascii="Times New Roman" w:eastAsia="Times New Roman" w:hAnsi="Times New Roman" w:cs="Times New Roman"/>
        </w:rPr>
        <w:t>навчально-методична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розробка</w:t>
      </w:r>
      <w:proofErr w:type="spellEnd"/>
      <w:r>
        <w:rPr>
          <w:rFonts w:ascii="Times New Roman" w:eastAsia="Times New Roman" w:hAnsi="Times New Roman" w:cs="Times New Roman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</w:rPr>
        <w:t>студентів</w:t>
      </w:r>
      <w:proofErr w:type="spellEnd"/>
      <w:r>
        <w:rPr>
          <w:rFonts w:ascii="Times New Roman" w:eastAsia="Times New Roman" w:hAnsi="Times New Roman" w:cs="Times New Roman"/>
        </w:rPr>
        <w:t xml:space="preserve"> 3-го року </w:t>
      </w:r>
      <w:proofErr w:type="spellStart"/>
      <w:r>
        <w:rPr>
          <w:rFonts w:ascii="Times New Roman" w:eastAsia="Times New Roman" w:hAnsi="Times New Roman" w:cs="Times New Roman"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спеціальності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Філологія</w:t>
      </w:r>
      <w:proofErr w:type="spellEnd"/>
      <w:r>
        <w:rPr>
          <w:rFonts w:ascii="Times New Roman" w:eastAsia="Times New Roman" w:hAnsi="Times New Roman" w:cs="Times New Roman"/>
        </w:rPr>
        <w:t>” . Ужгород. 2023. - 95 с.</w:t>
      </w:r>
    </w:p>
    <w:p w:rsidR="005A2180" w:rsidRPr="001C2834" w:rsidRDefault="005A2180" w:rsidP="001C2834">
      <w:pPr>
        <w:pStyle w:val="a6"/>
        <w:numPr>
          <w:ilvl w:val="0"/>
          <w:numId w:val="2"/>
        </w:numPr>
        <w:rPr>
          <w:rFonts w:ascii="Times New Roman" w:hAnsi="Times New Roman"/>
          <w:lang w:val="uk-UA"/>
        </w:rPr>
      </w:pPr>
      <w:proofErr w:type="spellStart"/>
      <w:r w:rsidRPr="001C2834">
        <w:rPr>
          <w:rFonts w:ascii="Times New Roman" w:hAnsi="Times New Roman"/>
          <w:lang w:val="uk-UA"/>
        </w:rPr>
        <w:t>Карабан</w:t>
      </w:r>
      <w:proofErr w:type="spellEnd"/>
      <w:r w:rsidRPr="001C2834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5A2180" w:rsidRPr="002249EC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5A2180" w:rsidRPr="002249EC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5A2180" w:rsidRPr="002249EC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proofErr w:type="spellStart"/>
      <w:r w:rsidRPr="002249EC">
        <w:rPr>
          <w:rFonts w:ascii="Times New Roman" w:hAnsi="Times New Roman"/>
          <w:lang w:val="en-US"/>
        </w:rPr>
        <w:t>ACourseinInterpretingandTranslation</w:t>
      </w:r>
      <w:proofErr w:type="spellEnd"/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5A2180" w:rsidRPr="002249EC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</w:t>
      </w:r>
      <w:proofErr w:type="spellStart"/>
      <w:r w:rsidRPr="002249EC">
        <w:rPr>
          <w:rFonts w:ascii="Times New Roman" w:hAnsi="Times New Roman"/>
          <w:lang w:val="uk-UA"/>
        </w:rPr>
        <w:t>Каразіна</w:t>
      </w:r>
      <w:proofErr w:type="spellEnd"/>
      <w:r w:rsidRPr="002249EC">
        <w:rPr>
          <w:rFonts w:ascii="Times New Roman" w:hAnsi="Times New Roman"/>
          <w:lang w:val="uk-UA"/>
        </w:rPr>
        <w:t>, 2014. – 156 с.</w:t>
      </w:r>
    </w:p>
    <w:p w:rsidR="005A2180" w:rsidRPr="002249EC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5A2180" w:rsidRPr="002249EC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5A2180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5A2180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5A2180" w:rsidRPr="004C5A9C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5A2180" w:rsidRDefault="005A2180" w:rsidP="005A2180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5A2180" w:rsidRPr="0056174C" w:rsidRDefault="005A2180" w:rsidP="005A2180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5A2180" w:rsidRPr="00375028" w:rsidRDefault="005A2180" w:rsidP="005A218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</w:p>
    <w:p w:rsidR="005A2180" w:rsidRDefault="009156FC" w:rsidP="005A218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lastRenderedPageBreak/>
        <w:t>Влахов</w:t>
      </w:r>
      <w:proofErr w:type="spellEnd"/>
      <w:r>
        <w:rPr>
          <w:rFonts w:ascii="Times New Roman" w:hAnsi="Times New Roman" w:cs="Times New Roman"/>
          <w:lang w:val="uk-UA"/>
        </w:rPr>
        <w:t xml:space="preserve"> С.І</w:t>
      </w:r>
      <w:r w:rsidR="005A2180" w:rsidRPr="00375028">
        <w:rPr>
          <w:rFonts w:ascii="Times New Roman" w:hAnsi="Times New Roman" w:cs="Times New Roman"/>
          <w:lang w:val="uk-UA"/>
        </w:rPr>
        <w:t xml:space="preserve">., Флорин С.П. </w:t>
      </w:r>
      <w:r w:rsidR="005A2180"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  <w:lang w:val="uk-UA"/>
        </w:rPr>
        <w:t xml:space="preserve">еперекладне в перекладі. – Вид. 3-є, випр. и </w:t>
      </w:r>
      <w:proofErr w:type="spellStart"/>
      <w:r>
        <w:rPr>
          <w:rFonts w:ascii="Times New Roman" w:hAnsi="Times New Roman" w:cs="Times New Roman"/>
          <w:lang w:val="uk-UA"/>
        </w:rPr>
        <w:t>доп</w:t>
      </w:r>
      <w:proofErr w:type="spellEnd"/>
      <w:r>
        <w:rPr>
          <w:rFonts w:ascii="Times New Roman" w:hAnsi="Times New Roman" w:cs="Times New Roman"/>
          <w:lang w:val="uk-UA"/>
        </w:rPr>
        <w:t>. – К.</w:t>
      </w:r>
      <w:r w:rsidR="005A2180" w:rsidRPr="00375028">
        <w:rPr>
          <w:rFonts w:ascii="Times New Roman" w:hAnsi="Times New Roman" w:cs="Times New Roman"/>
          <w:lang w:val="uk-UA"/>
        </w:rPr>
        <w:t>, 2006. – 448 с.</w:t>
      </w:r>
    </w:p>
    <w:p w:rsidR="005A2180" w:rsidRDefault="005A2180" w:rsidP="005A218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5A2180" w:rsidRDefault="005A2180" w:rsidP="005A218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5A2180" w:rsidRDefault="005A2180" w:rsidP="005A218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5A2180" w:rsidRDefault="005A2180" w:rsidP="005A218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5A2180" w:rsidRPr="002249EC" w:rsidRDefault="005A2180" w:rsidP="005A218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5A2180" w:rsidRPr="00FF654C" w:rsidRDefault="005A2180" w:rsidP="005A2180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5A2180" w:rsidRDefault="005A2180" w:rsidP="005A2180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  <w:proofErr w:type="spellEnd"/>
    </w:p>
    <w:p w:rsidR="00C14904" w:rsidRDefault="00C14904" w:rsidP="005A2180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6B5411" w:rsidRPr="00C14904" w:rsidRDefault="006B5411" w:rsidP="006B5411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lang w:val="uk-UA"/>
        </w:rPr>
      </w:pPr>
      <w:r w:rsidRPr="006B5411">
        <w:rPr>
          <w:lang w:val="en-US"/>
        </w:rPr>
        <w:t>BBC</w:t>
      </w:r>
      <w:r w:rsidRPr="001762FE">
        <w:t xml:space="preserve"> </w:t>
      </w:r>
      <w:r w:rsidRPr="006B5411">
        <w:rPr>
          <w:lang w:val="en-US"/>
        </w:rPr>
        <w:t>News</w:t>
      </w:r>
      <w:r w:rsidRPr="001762FE">
        <w:t xml:space="preserve"> </w:t>
      </w:r>
      <w:r w:rsidRPr="006B5411">
        <w:rPr>
          <w:rFonts w:ascii="Times New Roman" w:hAnsi="Times New Roman"/>
        </w:rPr>
        <w:t xml:space="preserve">– </w:t>
      </w:r>
      <w:r w:rsidRPr="006B5411">
        <w:rPr>
          <w:rFonts w:ascii="Times New Roman" w:hAnsi="Times New Roman"/>
          <w:lang w:val="uk-UA"/>
        </w:rPr>
        <w:t xml:space="preserve">режим доступу: </w:t>
      </w:r>
      <w:hyperlink r:id="rId22" w:history="1">
        <w:r w:rsidRPr="006B5411">
          <w:rPr>
            <w:rStyle w:val="a9"/>
            <w:lang w:val="en-US"/>
          </w:rPr>
          <w:t>https</w:t>
        </w:r>
        <w:r w:rsidRPr="001762FE">
          <w:rPr>
            <w:rStyle w:val="a9"/>
          </w:rPr>
          <w:t>://</w:t>
        </w:r>
        <w:r w:rsidRPr="006B5411">
          <w:rPr>
            <w:rStyle w:val="a9"/>
            <w:lang w:val="en-US"/>
          </w:rPr>
          <w:t>www</w:t>
        </w:r>
        <w:r w:rsidRPr="001762FE">
          <w:rPr>
            <w:rStyle w:val="a9"/>
          </w:rPr>
          <w:t>.</w:t>
        </w:r>
        <w:proofErr w:type="spellStart"/>
        <w:r w:rsidRPr="006B5411">
          <w:rPr>
            <w:rStyle w:val="a9"/>
            <w:lang w:val="en-US"/>
          </w:rPr>
          <w:t>bbc</w:t>
        </w:r>
        <w:proofErr w:type="spellEnd"/>
        <w:r w:rsidRPr="001762FE">
          <w:rPr>
            <w:rStyle w:val="a9"/>
          </w:rPr>
          <w:t>.</w:t>
        </w:r>
        <w:r w:rsidRPr="006B5411">
          <w:rPr>
            <w:rStyle w:val="a9"/>
            <w:lang w:val="en-US"/>
          </w:rPr>
          <w:t>com</w:t>
        </w:r>
        <w:r w:rsidRPr="001762FE">
          <w:rPr>
            <w:rStyle w:val="a9"/>
          </w:rPr>
          <w:t>/</w:t>
        </w:r>
        <w:r w:rsidRPr="006B5411">
          <w:rPr>
            <w:rStyle w:val="a9"/>
            <w:lang w:val="en-US"/>
          </w:rPr>
          <w:t>news</w:t>
        </w:r>
      </w:hyperlink>
    </w:p>
    <w:p w:rsidR="00C14904" w:rsidRPr="00C14904" w:rsidRDefault="00C14904" w:rsidP="00C14904">
      <w:pPr>
        <w:pStyle w:val="ae"/>
        <w:numPr>
          <w:ilvl w:val="0"/>
          <w:numId w:val="2"/>
        </w:numPr>
        <w:spacing w:before="0" w:beforeAutospacing="0" w:after="200" w:afterAutospacing="0"/>
        <w:rPr>
          <w:sz w:val="22"/>
          <w:szCs w:val="22"/>
          <w:lang w:val="en-US"/>
        </w:rPr>
      </w:pPr>
      <w:r w:rsidRPr="00C14904">
        <w:rPr>
          <w:color w:val="000000"/>
          <w:sz w:val="22"/>
          <w:szCs w:val="22"/>
          <w:lang w:val="en-US"/>
        </w:rPr>
        <w:t>International Keyword Research for Translators</w:t>
      </w:r>
    </w:p>
    <w:p w:rsidR="00C14904" w:rsidRPr="00C14904" w:rsidRDefault="005B2219" w:rsidP="00C14904">
      <w:pPr>
        <w:pStyle w:val="ae"/>
        <w:spacing w:before="0" w:beforeAutospacing="0" w:after="200" w:afterAutospacing="0"/>
        <w:rPr>
          <w:lang w:val="uk-UA"/>
        </w:rPr>
      </w:pPr>
      <w:hyperlink r:id="rId23" w:anchor="overview" w:history="1">
        <w:r w:rsidR="00C14904" w:rsidRPr="00C14904">
          <w:rPr>
            <w:rStyle w:val="a9"/>
            <w:color w:val="1155CC"/>
            <w:lang w:val="en-US"/>
          </w:rPr>
          <w:t>https</w:t>
        </w:r>
        <w:r w:rsidR="00C14904" w:rsidRPr="00C14904">
          <w:rPr>
            <w:rStyle w:val="a9"/>
            <w:color w:val="1155CC"/>
            <w:lang w:val="uk-UA"/>
          </w:rPr>
          <w:t>://</w:t>
        </w:r>
        <w:proofErr w:type="spellStart"/>
        <w:r w:rsidR="00C14904" w:rsidRPr="00C14904">
          <w:rPr>
            <w:rStyle w:val="a9"/>
            <w:color w:val="1155CC"/>
            <w:lang w:val="en-US"/>
          </w:rPr>
          <w:t>ua</w:t>
        </w:r>
        <w:proofErr w:type="spellEnd"/>
        <w:r w:rsidR="00C14904" w:rsidRPr="00C14904">
          <w:rPr>
            <w:rStyle w:val="a9"/>
            <w:color w:val="1155CC"/>
            <w:lang w:val="uk-UA"/>
          </w:rPr>
          <w:t>.</w:t>
        </w:r>
        <w:proofErr w:type="spellStart"/>
        <w:r w:rsidR="00C14904" w:rsidRPr="00C14904">
          <w:rPr>
            <w:rStyle w:val="a9"/>
            <w:color w:val="1155CC"/>
            <w:lang w:val="en-US"/>
          </w:rPr>
          <w:t>udemy</w:t>
        </w:r>
        <w:proofErr w:type="spellEnd"/>
        <w:r w:rsidR="00C14904" w:rsidRPr="00C14904">
          <w:rPr>
            <w:rStyle w:val="a9"/>
            <w:color w:val="1155CC"/>
            <w:lang w:val="uk-UA"/>
          </w:rPr>
          <w:t>.</w:t>
        </w:r>
        <w:r w:rsidR="00C14904" w:rsidRPr="00C14904">
          <w:rPr>
            <w:rStyle w:val="a9"/>
            <w:color w:val="1155CC"/>
            <w:lang w:val="en-US"/>
          </w:rPr>
          <w:t>com</w:t>
        </w:r>
        <w:r w:rsidR="00C14904" w:rsidRPr="00C14904">
          <w:rPr>
            <w:rStyle w:val="a9"/>
            <w:color w:val="1155CC"/>
            <w:lang w:val="uk-UA"/>
          </w:rPr>
          <w:t>/</w:t>
        </w:r>
        <w:r w:rsidR="00C14904" w:rsidRPr="00C14904">
          <w:rPr>
            <w:rStyle w:val="a9"/>
            <w:color w:val="1155CC"/>
            <w:lang w:val="en-US"/>
          </w:rPr>
          <w:t>course</w:t>
        </w:r>
        <w:r w:rsidR="00C14904" w:rsidRPr="00C14904">
          <w:rPr>
            <w:rStyle w:val="a9"/>
            <w:color w:val="1155CC"/>
            <w:lang w:val="uk-UA"/>
          </w:rPr>
          <w:t>/</w:t>
        </w:r>
        <w:r w:rsidR="00C14904" w:rsidRPr="00C14904">
          <w:rPr>
            <w:rStyle w:val="a9"/>
            <w:color w:val="1155CC"/>
            <w:lang w:val="en-US"/>
          </w:rPr>
          <w:t>international</w:t>
        </w:r>
        <w:r w:rsidR="00C14904" w:rsidRPr="00C14904">
          <w:rPr>
            <w:rStyle w:val="a9"/>
            <w:color w:val="1155CC"/>
            <w:lang w:val="uk-UA"/>
          </w:rPr>
          <w:t>-</w:t>
        </w:r>
        <w:r w:rsidR="00C14904" w:rsidRPr="00C14904">
          <w:rPr>
            <w:rStyle w:val="a9"/>
            <w:color w:val="1155CC"/>
            <w:lang w:val="en-US"/>
          </w:rPr>
          <w:t>keyword</w:t>
        </w:r>
        <w:r w:rsidR="00C14904" w:rsidRPr="00C14904">
          <w:rPr>
            <w:rStyle w:val="a9"/>
            <w:color w:val="1155CC"/>
            <w:lang w:val="uk-UA"/>
          </w:rPr>
          <w:t>-</w:t>
        </w:r>
        <w:r w:rsidR="00C14904" w:rsidRPr="00C14904">
          <w:rPr>
            <w:rStyle w:val="a9"/>
            <w:color w:val="1155CC"/>
            <w:lang w:val="en-US"/>
          </w:rPr>
          <w:t>research</w:t>
        </w:r>
        <w:r w:rsidR="00C14904" w:rsidRPr="00C14904">
          <w:rPr>
            <w:rStyle w:val="a9"/>
            <w:color w:val="1155CC"/>
            <w:lang w:val="uk-UA"/>
          </w:rPr>
          <w:t>-</w:t>
        </w:r>
        <w:r w:rsidR="00C14904" w:rsidRPr="00C14904">
          <w:rPr>
            <w:rStyle w:val="a9"/>
            <w:color w:val="1155CC"/>
            <w:lang w:val="en-US"/>
          </w:rPr>
          <w:t>for</w:t>
        </w:r>
        <w:r w:rsidR="00C14904" w:rsidRPr="00C14904">
          <w:rPr>
            <w:rStyle w:val="a9"/>
            <w:color w:val="1155CC"/>
            <w:lang w:val="uk-UA"/>
          </w:rPr>
          <w:t>-</w:t>
        </w:r>
        <w:r w:rsidR="00C14904" w:rsidRPr="00C14904">
          <w:rPr>
            <w:rStyle w:val="a9"/>
            <w:color w:val="1155CC"/>
            <w:lang w:val="en-US"/>
          </w:rPr>
          <w:t>translators</w:t>
        </w:r>
        <w:r w:rsidR="00C14904" w:rsidRPr="00C14904">
          <w:rPr>
            <w:rStyle w:val="a9"/>
            <w:color w:val="1155CC"/>
            <w:lang w:val="uk-UA"/>
          </w:rPr>
          <w:t>/</w:t>
        </w:r>
        <w:r w:rsidR="00C14904" w:rsidRPr="00C14904">
          <w:rPr>
            <w:rStyle w:val="a9"/>
            <w:color w:val="1155CC"/>
            <w:lang w:val="en-US"/>
          </w:rPr>
          <w:t>learn</w:t>
        </w:r>
        <w:r w:rsidR="00C14904" w:rsidRPr="00C14904">
          <w:rPr>
            <w:rStyle w:val="a9"/>
            <w:color w:val="1155CC"/>
            <w:lang w:val="uk-UA"/>
          </w:rPr>
          <w:t>/</w:t>
        </w:r>
        <w:r w:rsidR="00C14904" w:rsidRPr="00C14904">
          <w:rPr>
            <w:rStyle w:val="a9"/>
            <w:color w:val="1155CC"/>
            <w:lang w:val="en-US"/>
          </w:rPr>
          <w:t>lecture</w:t>
        </w:r>
        <w:r w:rsidR="00C14904" w:rsidRPr="00C14904">
          <w:rPr>
            <w:rStyle w:val="a9"/>
            <w:color w:val="1155CC"/>
            <w:lang w:val="uk-UA"/>
          </w:rPr>
          <w:t>/18319052#</w:t>
        </w:r>
        <w:r w:rsidR="00C14904" w:rsidRPr="00C14904">
          <w:rPr>
            <w:rStyle w:val="a9"/>
            <w:color w:val="1155CC"/>
            <w:lang w:val="en-US"/>
          </w:rPr>
          <w:t>overview</w:t>
        </w:r>
      </w:hyperlink>
    </w:p>
    <w:p w:rsidR="005A2180" w:rsidRPr="002249EC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proofErr w:type="spellStart"/>
      <w:r w:rsidRPr="002249EC">
        <w:rPr>
          <w:rFonts w:ascii="Times New Roman" w:hAnsi="Times New Roman"/>
          <w:lang w:val="en-US"/>
        </w:rPr>
        <w:t>voiceofAmerica</w:t>
      </w:r>
      <w:proofErr w:type="spellEnd"/>
      <w:r w:rsidRPr="002249EC">
        <w:rPr>
          <w:rFonts w:ascii="Times New Roman" w:hAnsi="Times New Roman"/>
          <w:lang w:val="uk-UA"/>
        </w:rPr>
        <w:t xml:space="preserve">) </w:t>
      </w:r>
      <w:proofErr w:type="spellStart"/>
      <w:r w:rsidRPr="002249EC">
        <w:rPr>
          <w:rFonts w:ascii="Times New Roman" w:hAnsi="Times New Roman"/>
          <w:lang w:val="en-US"/>
        </w:rPr>
        <w:t>SpecialEnglish</w:t>
      </w:r>
      <w:proofErr w:type="spellEnd"/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24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5A2180" w:rsidRPr="002249EC" w:rsidRDefault="005A2180" w:rsidP="005A218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en-US"/>
        </w:rPr>
        <w:t>TedTalks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en-US"/>
        </w:rPr>
        <w:t>Ideasworthspreading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5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5A2180" w:rsidRPr="00024368" w:rsidRDefault="005A2180" w:rsidP="005A2180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5A2180" w:rsidRPr="00024368" w:rsidRDefault="005A2180" w:rsidP="005A21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A2180" w:rsidRPr="00767D2D" w:rsidRDefault="005A2180" w:rsidP="005A2180">
      <w:pPr>
        <w:rPr>
          <w:lang w:val="uk-UA"/>
        </w:rPr>
      </w:pPr>
    </w:p>
    <w:p w:rsidR="005A2180" w:rsidRPr="00786227" w:rsidRDefault="005A2180" w:rsidP="005A2180">
      <w:pPr>
        <w:rPr>
          <w:lang w:val="uk-UA"/>
        </w:rPr>
      </w:pPr>
    </w:p>
    <w:p w:rsidR="005A2180" w:rsidRPr="00136B20" w:rsidRDefault="005A2180" w:rsidP="005A2180">
      <w:pPr>
        <w:rPr>
          <w:lang w:val="uk-UA"/>
        </w:rPr>
      </w:pPr>
    </w:p>
    <w:p w:rsidR="005A2180" w:rsidRPr="00A61178" w:rsidRDefault="005A2180" w:rsidP="005A2180">
      <w:pPr>
        <w:rPr>
          <w:lang w:val="uk-UA"/>
        </w:rPr>
      </w:pPr>
    </w:p>
    <w:p w:rsidR="005A2180" w:rsidRPr="00D47AF1" w:rsidRDefault="005A2180" w:rsidP="005A2180">
      <w:pPr>
        <w:rPr>
          <w:lang w:val="uk-UA"/>
        </w:rPr>
      </w:pPr>
    </w:p>
    <w:p w:rsidR="00D835D6" w:rsidRPr="005A2180" w:rsidRDefault="00D835D6">
      <w:pPr>
        <w:rPr>
          <w:lang w:val="uk-UA"/>
        </w:rPr>
      </w:pPr>
    </w:p>
    <w:sectPr w:rsidR="00D835D6" w:rsidRPr="005A2180" w:rsidSect="00D47A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5A2180"/>
    <w:rsid w:val="001C2834"/>
    <w:rsid w:val="00247272"/>
    <w:rsid w:val="00376B72"/>
    <w:rsid w:val="00455B57"/>
    <w:rsid w:val="0054790A"/>
    <w:rsid w:val="00557B0F"/>
    <w:rsid w:val="005A2180"/>
    <w:rsid w:val="005B2219"/>
    <w:rsid w:val="00603789"/>
    <w:rsid w:val="006B5411"/>
    <w:rsid w:val="007A6040"/>
    <w:rsid w:val="00850AC5"/>
    <w:rsid w:val="008D3D48"/>
    <w:rsid w:val="009156FC"/>
    <w:rsid w:val="00923D8E"/>
    <w:rsid w:val="009F3574"/>
    <w:rsid w:val="00AE706D"/>
    <w:rsid w:val="00C14904"/>
    <w:rsid w:val="00C15FD2"/>
    <w:rsid w:val="00CC1C20"/>
    <w:rsid w:val="00D835D6"/>
    <w:rsid w:val="00EE3F00"/>
    <w:rsid w:val="00F9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A2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5A218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5A218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5A218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5A218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A2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5A2180"/>
    <w:rPr>
      <w:color w:val="0000FF"/>
      <w:u w:val="single"/>
    </w:rPr>
  </w:style>
  <w:style w:type="paragraph" w:styleId="2">
    <w:name w:val="Body Text Indent 2"/>
    <w:basedOn w:val="a"/>
    <w:link w:val="20"/>
    <w:rsid w:val="005A218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A21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A21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A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5A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2180"/>
    <w:rPr>
      <w:rFonts w:ascii="Tahoma" w:hAnsi="Tahoma" w:cs="Tahoma"/>
      <w:sz w:val="16"/>
      <w:szCs w:val="16"/>
    </w:rPr>
  </w:style>
  <w:style w:type="character" w:customStyle="1" w:styleId="qu">
    <w:name w:val="qu"/>
    <w:basedOn w:val="a0"/>
    <w:rsid w:val="00455B57"/>
  </w:style>
  <w:style w:type="character" w:customStyle="1" w:styleId="gd">
    <w:name w:val="gd"/>
    <w:basedOn w:val="a0"/>
    <w:rsid w:val="00455B57"/>
  </w:style>
  <w:style w:type="character" w:customStyle="1" w:styleId="go">
    <w:name w:val="go"/>
    <w:basedOn w:val="a0"/>
    <w:rsid w:val="00455B57"/>
  </w:style>
  <w:style w:type="paragraph" w:styleId="ae">
    <w:name w:val="Normal (Web)"/>
    <w:basedOn w:val="a"/>
    <w:uiPriority w:val="99"/>
    <w:unhideWhenUsed/>
    <w:rsid w:val="00C1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Olena-Khan" TargetMode="External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s://ksuonline.kspu.edu/course/view.php?id=682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suonline.kspu.edu/course/view.php?id=6823" TargetMode="External"/><Relationship Id="rId7" Type="http://schemas.openxmlformats.org/officeDocument/2006/relationships/hyperlink" Target="https://dds.academia.edu/OlenaKhan" TargetMode="Externa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About/Faculty/INaturalScience/MFstud.aspx" TargetMode="External"/><Relationship Id="rId25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Information/Academicintegrity.aspx" TargetMode="External"/><Relationship Id="rId20" Type="http://schemas.openxmlformats.org/officeDocument/2006/relationships/hyperlink" Target="https://ksuonline.kspu.edu/course/view.php?id=68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my-orcid?orcid=0000-0001-5971-2967" TargetMode="External"/><Relationship Id="rId11" Type="http://schemas.openxmlformats.org/officeDocument/2006/relationships/hyperlink" Target="mailto:hanfedorov@ukr.net" TargetMode="External"/><Relationship Id="rId24" Type="http://schemas.openxmlformats.org/officeDocument/2006/relationships/hyperlink" Target="http://learningenglish.voanews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About/DepartmentAndServices/DAcademicServ.aspx" TargetMode="External"/><Relationship Id="rId23" Type="http://schemas.openxmlformats.org/officeDocument/2006/relationships/hyperlink" Target="https://ua.udemy.com/course/international-keyword-research-for-translators/learn/lecture/18319052" TargetMode="External"/><Relationship Id="rId10" Type="http://schemas.openxmlformats.org/officeDocument/2006/relationships/hyperlink" Target="mailto:okhan@ksu.ks.ua" TargetMode="External"/><Relationship Id="rId19" Type="http://schemas.openxmlformats.org/officeDocument/2006/relationships/hyperlink" Target="https://ksuonline.kspu.edu/course/view.php?id=6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user=drF6W-IAAAAJ&amp;hl" TargetMode="External"/><Relationship Id="rId14" Type="http://schemas.openxmlformats.org/officeDocument/2006/relationships/hyperlink" Target="http://www.kspu.edu/About/DepartmentAndServices/DAcademicServ.aspx" TargetMode="External"/><Relationship Id="rId22" Type="http://schemas.openxmlformats.org/officeDocument/2006/relationships/hyperlink" Target="https://www.bbc.com/new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3424</Words>
  <Characters>19519</Characters>
  <Application>Microsoft Office Word</Application>
  <DocSecurity>0</DocSecurity>
  <Lines>162</Lines>
  <Paragraphs>45</Paragraphs>
  <ScaleCrop>false</ScaleCrop>
  <Company/>
  <LinksUpToDate>false</LinksUpToDate>
  <CharactersWithSpaces>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2024-09-10T11:44:00Z</dcterms:created>
  <dcterms:modified xsi:type="dcterms:W3CDTF">2024-09-12T05:59:00Z</dcterms:modified>
</cp:coreProperties>
</file>